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80"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418"/>
        <w:gridCol w:w="1701"/>
        <w:gridCol w:w="2693"/>
        <w:gridCol w:w="1418"/>
        <w:gridCol w:w="425"/>
        <w:gridCol w:w="2425"/>
      </w:tblGrid>
      <w:tr w:rsidR="00AE2A30" w:rsidRPr="00AE4D63" w14:paraId="3745306F" w14:textId="77777777" w:rsidTr="00A01729">
        <w:trPr>
          <w:trHeight w:val="855"/>
        </w:trPr>
        <w:tc>
          <w:tcPr>
            <w:tcW w:w="7655" w:type="dxa"/>
            <w:gridSpan w:val="5"/>
          </w:tcPr>
          <w:p w14:paraId="20CD0CFF" w14:textId="77777777" w:rsidR="00C530B9" w:rsidRDefault="00AE2A30" w:rsidP="00C530B9">
            <w:pPr>
              <w:pStyle w:val="Ttulo1"/>
              <w:jc w:val="left"/>
              <w:rPr>
                <w:rFonts w:asciiTheme="minorHAnsi" w:hAnsiTheme="minorHAnsi" w:cs="Arial"/>
              </w:rPr>
            </w:pPr>
            <w:bookmarkStart w:id="0" w:name="_GoBack"/>
            <w:bookmarkEnd w:id="0"/>
            <w:r w:rsidRPr="00AE4D63">
              <w:rPr>
                <w:rFonts w:asciiTheme="minorHAnsi" w:hAnsiTheme="minorHAnsi" w:cs="Arial"/>
              </w:rPr>
              <w:t>UNITED NATIONS DEVELOPMENT PROGRAMME</w:t>
            </w:r>
            <w:r w:rsidR="00C530B9">
              <w:rPr>
                <w:rFonts w:asciiTheme="minorHAnsi" w:hAnsiTheme="minorHAnsi" w:cs="Arial"/>
              </w:rPr>
              <w:t xml:space="preserve"> </w:t>
            </w:r>
          </w:p>
          <w:p w14:paraId="75786308" w14:textId="77777777" w:rsidR="00AE2A30" w:rsidRPr="00AE4D63" w:rsidRDefault="00C530B9" w:rsidP="00C530B9">
            <w:pPr>
              <w:pStyle w:val="Ttulo1"/>
              <w:jc w:val="left"/>
              <w:rPr>
                <w:rFonts w:asciiTheme="minorHAnsi" w:hAnsiTheme="minorHAnsi" w:cs="Arial"/>
              </w:rPr>
            </w:pPr>
            <w:r>
              <w:rPr>
                <w:rFonts w:asciiTheme="minorHAnsi" w:hAnsiTheme="minorHAnsi" w:cs="Arial"/>
              </w:rPr>
              <w:t xml:space="preserve">PROYECTO </w:t>
            </w:r>
            <w:r w:rsidR="007D6724" w:rsidRPr="00C530B9">
              <w:rPr>
                <w:rFonts w:asciiTheme="minorHAnsi" w:hAnsiTheme="minorHAnsi" w:cs="Arial"/>
                <w:bCs/>
              </w:rPr>
              <w:t>INFOSEGURA</w:t>
            </w:r>
          </w:p>
        </w:tc>
        <w:tc>
          <w:tcPr>
            <w:tcW w:w="2425" w:type="dxa"/>
          </w:tcPr>
          <w:p w14:paraId="267C264A" w14:textId="77777777" w:rsidR="00AE2A30" w:rsidRPr="00AE4D63" w:rsidRDefault="00AE2A30">
            <w:pPr>
              <w:pStyle w:val="Ttulo2"/>
              <w:rPr>
                <w:rFonts w:asciiTheme="minorHAnsi" w:hAnsiTheme="minorHAnsi" w:cs="Arial"/>
                <w:lang w:val="fr-FR"/>
              </w:rPr>
            </w:pPr>
            <w:r w:rsidRPr="00AE4D63">
              <w:rPr>
                <w:rFonts w:asciiTheme="minorHAnsi" w:hAnsiTheme="minorHAnsi" w:cs="Arial"/>
                <w:lang w:val="fr-FR"/>
              </w:rPr>
              <w:t xml:space="preserve">MISSION REPORT  </w:t>
            </w:r>
          </w:p>
          <w:p w14:paraId="03D5AC71" w14:textId="77777777" w:rsidR="00AE2A30" w:rsidRPr="00AE4D63" w:rsidRDefault="00AE2A30" w:rsidP="007D6724">
            <w:pPr>
              <w:pStyle w:val="Ttulo2"/>
              <w:rPr>
                <w:rFonts w:asciiTheme="minorHAnsi" w:hAnsiTheme="minorHAnsi" w:cs="Arial"/>
                <w:b w:val="0"/>
                <w:lang w:val="fr-FR"/>
              </w:rPr>
            </w:pPr>
            <w:r w:rsidRPr="00AE4D63">
              <w:rPr>
                <w:rFonts w:asciiTheme="minorHAnsi" w:hAnsiTheme="minorHAnsi" w:cs="Arial"/>
                <w:b w:val="0"/>
                <w:bCs/>
                <w:lang w:val="fr-FR"/>
              </w:rPr>
              <w:t>Date:</w:t>
            </w:r>
            <w:r w:rsidR="002D3021" w:rsidRPr="00AE4D63">
              <w:rPr>
                <w:rFonts w:asciiTheme="minorHAnsi" w:hAnsiTheme="minorHAnsi" w:cs="Arial"/>
                <w:b w:val="0"/>
                <w:bCs/>
                <w:lang w:val="fr-FR"/>
              </w:rPr>
              <w:t xml:space="preserve"> </w:t>
            </w:r>
            <w:r w:rsidR="007D6724">
              <w:rPr>
                <w:rFonts w:asciiTheme="minorHAnsi" w:hAnsiTheme="minorHAnsi" w:cs="Arial"/>
                <w:b w:val="0"/>
                <w:bCs/>
                <w:lang w:val="fr-FR"/>
              </w:rPr>
              <w:t>30/06/2015</w:t>
            </w:r>
          </w:p>
        </w:tc>
      </w:tr>
      <w:tr w:rsidR="00AE2A30" w:rsidRPr="00AE4D63" w14:paraId="03CD4929" w14:textId="77777777" w:rsidTr="00602CD7">
        <w:trPr>
          <w:trHeight w:hRule="exact" w:val="585"/>
        </w:trPr>
        <w:tc>
          <w:tcPr>
            <w:tcW w:w="3119" w:type="dxa"/>
            <w:gridSpan w:val="2"/>
          </w:tcPr>
          <w:p w14:paraId="745FF3CE" w14:textId="77777777" w:rsidR="00AE2A30" w:rsidRPr="00AE4D63" w:rsidRDefault="00AE2A30" w:rsidP="00406B66">
            <w:pPr>
              <w:pStyle w:val="Ttulo3"/>
              <w:spacing w:before="0" w:after="0"/>
              <w:jc w:val="center"/>
              <w:rPr>
                <w:rFonts w:asciiTheme="minorHAnsi" w:hAnsiTheme="minorHAnsi" w:cs="Arial"/>
                <w:sz w:val="20"/>
                <w:lang w:val="es-ES"/>
              </w:rPr>
            </w:pPr>
            <w:r w:rsidRPr="00AE4D63">
              <w:rPr>
                <w:rFonts w:asciiTheme="minorHAnsi" w:hAnsiTheme="minorHAnsi" w:cs="Arial"/>
                <w:sz w:val="20"/>
                <w:lang w:val="es-ES"/>
              </w:rPr>
              <w:t>Name</w:t>
            </w:r>
          </w:p>
          <w:p w14:paraId="20190BBE" w14:textId="77777777" w:rsidR="007331BB" w:rsidRPr="00AE4D63" w:rsidRDefault="007D6724" w:rsidP="007331BB">
            <w:pPr>
              <w:pStyle w:val="Textocomentario"/>
              <w:jc w:val="center"/>
              <w:rPr>
                <w:rFonts w:asciiTheme="minorHAnsi" w:hAnsiTheme="minorHAnsi" w:cs="Arial"/>
                <w:b/>
                <w:lang w:val="es-ES"/>
              </w:rPr>
            </w:pPr>
            <w:r>
              <w:rPr>
                <w:rFonts w:asciiTheme="minorHAnsi" w:hAnsiTheme="minorHAnsi" w:cs="Arial"/>
                <w:b/>
                <w:lang w:val="es-ES"/>
              </w:rPr>
              <w:t>Rafael Espinosa</w:t>
            </w:r>
          </w:p>
        </w:tc>
        <w:tc>
          <w:tcPr>
            <w:tcW w:w="2693" w:type="dxa"/>
          </w:tcPr>
          <w:p w14:paraId="7BE42CB2" w14:textId="77777777" w:rsidR="00AE2A30" w:rsidRPr="00AE4D63" w:rsidRDefault="00AE2A30" w:rsidP="00406B66">
            <w:pPr>
              <w:pStyle w:val="Ttulo3"/>
              <w:spacing w:before="0" w:after="0"/>
              <w:jc w:val="center"/>
              <w:rPr>
                <w:rFonts w:asciiTheme="minorHAnsi" w:hAnsiTheme="minorHAnsi" w:cs="Arial"/>
                <w:sz w:val="20"/>
              </w:rPr>
            </w:pPr>
            <w:r w:rsidRPr="00AE4D63">
              <w:rPr>
                <w:rFonts w:asciiTheme="minorHAnsi" w:hAnsiTheme="minorHAnsi" w:cs="Arial"/>
                <w:sz w:val="20"/>
              </w:rPr>
              <w:t>Group/Unit</w:t>
            </w:r>
          </w:p>
          <w:p w14:paraId="7B939D19" w14:textId="77777777" w:rsidR="00AE2A30" w:rsidRPr="00AE4D63" w:rsidRDefault="00C530B9" w:rsidP="00133CC5">
            <w:pPr>
              <w:jc w:val="center"/>
              <w:rPr>
                <w:rFonts w:asciiTheme="minorHAnsi" w:hAnsiTheme="minorHAnsi" w:cs="Arial"/>
                <w:sz w:val="20"/>
              </w:rPr>
            </w:pPr>
            <w:r>
              <w:rPr>
                <w:rFonts w:asciiTheme="minorHAnsi" w:hAnsiTheme="minorHAnsi" w:cs="Arial"/>
                <w:sz w:val="20"/>
              </w:rPr>
              <w:t>INFOSEGURA</w:t>
            </w:r>
          </w:p>
        </w:tc>
        <w:tc>
          <w:tcPr>
            <w:tcW w:w="1843" w:type="dxa"/>
            <w:gridSpan w:val="2"/>
          </w:tcPr>
          <w:p w14:paraId="68FED2C6" w14:textId="77777777" w:rsidR="00AE2A30" w:rsidRPr="00AE4D63" w:rsidRDefault="00AE2A30" w:rsidP="00A01729">
            <w:pPr>
              <w:tabs>
                <w:tab w:val="left" w:pos="-4674"/>
                <w:tab w:val="left" w:pos="-720"/>
              </w:tabs>
              <w:suppressAutoHyphens/>
              <w:rPr>
                <w:rFonts w:asciiTheme="minorHAnsi" w:hAnsiTheme="minorHAnsi" w:cs="Arial"/>
                <w:b/>
                <w:bCs/>
                <w:sz w:val="20"/>
              </w:rPr>
            </w:pPr>
            <w:r w:rsidRPr="00AE4D63">
              <w:rPr>
                <w:rFonts w:asciiTheme="minorHAnsi" w:hAnsiTheme="minorHAnsi" w:cs="Arial"/>
                <w:b/>
                <w:bCs/>
                <w:sz w:val="20"/>
              </w:rPr>
              <w:t>Tel No.</w:t>
            </w:r>
          </w:p>
          <w:p w14:paraId="12E8D82A" w14:textId="77777777" w:rsidR="00AE2A30" w:rsidRPr="00AE4D63" w:rsidRDefault="00AE2A30" w:rsidP="007D6724">
            <w:pPr>
              <w:tabs>
                <w:tab w:val="left" w:pos="-4674"/>
                <w:tab w:val="left" w:pos="-720"/>
              </w:tabs>
              <w:suppressAutoHyphens/>
              <w:jc w:val="center"/>
              <w:rPr>
                <w:rFonts w:asciiTheme="minorHAnsi" w:hAnsiTheme="minorHAnsi" w:cs="Arial"/>
                <w:bCs/>
                <w:sz w:val="20"/>
              </w:rPr>
            </w:pPr>
            <w:r w:rsidRPr="00AE4D63">
              <w:rPr>
                <w:rFonts w:asciiTheme="minorHAnsi" w:hAnsiTheme="minorHAnsi" w:cs="Arial"/>
                <w:bCs/>
                <w:sz w:val="20"/>
              </w:rPr>
              <w:t>+5</w:t>
            </w:r>
            <w:r w:rsidR="00B1431D" w:rsidRPr="00AE4D63">
              <w:rPr>
                <w:rFonts w:asciiTheme="minorHAnsi" w:hAnsiTheme="minorHAnsi" w:cs="Arial"/>
                <w:bCs/>
                <w:sz w:val="20"/>
              </w:rPr>
              <w:t>0</w:t>
            </w:r>
            <w:r w:rsidR="007D6724">
              <w:rPr>
                <w:rFonts w:asciiTheme="minorHAnsi" w:hAnsiTheme="minorHAnsi" w:cs="Arial"/>
                <w:bCs/>
                <w:sz w:val="20"/>
              </w:rPr>
              <w:t>3</w:t>
            </w:r>
            <w:r w:rsidRPr="00AE4D63">
              <w:rPr>
                <w:rFonts w:asciiTheme="minorHAnsi" w:hAnsiTheme="minorHAnsi" w:cs="Arial"/>
                <w:bCs/>
                <w:sz w:val="20"/>
              </w:rPr>
              <w:t xml:space="preserve"> </w:t>
            </w:r>
            <w:r w:rsidR="007D6724">
              <w:rPr>
                <w:rFonts w:asciiTheme="minorHAnsi" w:hAnsiTheme="minorHAnsi" w:cs="Arial"/>
                <w:bCs/>
                <w:sz w:val="20"/>
              </w:rPr>
              <w:t>77377396</w:t>
            </w:r>
          </w:p>
        </w:tc>
        <w:tc>
          <w:tcPr>
            <w:tcW w:w="2425" w:type="dxa"/>
          </w:tcPr>
          <w:p w14:paraId="2BCD734E" w14:textId="77777777" w:rsidR="00AE2A30" w:rsidRPr="00AE4D63" w:rsidRDefault="00AE2A30" w:rsidP="00BE13A8">
            <w:pPr>
              <w:tabs>
                <w:tab w:val="left" w:pos="-1440"/>
                <w:tab w:val="left" w:pos="-720"/>
              </w:tabs>
              <w:suppressAutoHyphens/>
              <w:rPr>
                <w:rFonts w:asciiTheme="minorHAnsi" w:hAnsiTheme="minorHAnsi" w:cs="Arial"/>
                <w:b/>
                <w:bCs/>
                <w:sz w:val="20"/>
              </w:rPr>
            </w:pPr>
          </w:p>
        </w:tc>
      </w:tr>
      <w:tr w:rsidR="00AE2A30" w:rsidRPr="00AE4D63" w14:paraId="5D72049B" w14:textId="77777777" w:rsidTr="00602CD7">
        <w:trPr>
          <w:trHeight w:val="480"/>
        </w:trPr>
        <w:tc>
          <w:tcPr>
            <w:tcW w:w="3119" w:type="dxa"/>
            <w:gridSpan w:val="2"/>
          </w:tcPr>
          <w:p w14:paraId="757C6ADB" w14:textId="77777777" w:rsidR="00AE2A30" w:rsidRPr="00AE4D63" w:rsidRDefault="00AE2A30">
            <w:pPr>
              <w:tabs>
                <w:tab w:val="left" w:pos="-1440"/>
                <w:tab w:val="left" w:pos="-720"/>
              </w:tabs>
              <w:suppressAutoHyphens/>
              <w:jc w:val="center"/>
              <w:rPr>
                <w:rFonts w:asciiTheme="minorHAnsi" w:hAnsiTheme="minorHAnsi" w:cs="Arial"/>
                <w:b/>
                <w:bCs/>
                <w:sz w:val="20"/>
              </w:rPr>
            </w:pPr>
            <w:r w:rsidRPr="00AE4D63">
              <w:rPr>
                <w:rFonts w:asciiTheme="minorHAnsi" w:hAnsiTheme="minorHAnsi" w:cs="Arial"/>
                <w:b/>
                <w:bCs/>
                <w:sz w:val="20"/>
              </w:rPr>
              <w:t>Approved Mission Itinerary:</w:t>
            </w:r>
          </w:p>
          <w:p w14:paraId="411C3FE8" w14:textId="48833954" w:rsidR="00AE2A30" w:rsidRPr="00AE4D63" w:rsidRDefault="00F8065E" w:rsidP="00602CD7">
            <w:pPr>
              <w:tabs>
                <w:tab w:val="left" w:pos="-1440"/>
                <w:tab w:val="left" w:pos="-720"/>
              </w:tabs>
              <w:suppressAutoHyphens/>
              <w:jc w:val="both"/>
              <w:rPr>
                <w:rFonts w:asciiTheme="minorHAnsi" w:hAnsiTheme="minorHAnsi" w:cs="Arial"/>
                <w:bCs/>
                <w:sz w:val="20"/>
              </w:rPr>
            </w:pPr>
            <w:r>
              <w:rPr>
                <w:rFonts w:asciiTheme="minorHAnsi" w:hAnsiTheme="minorHAnsi" w:cs="Arial"/>
                <w:bCs/>
                <w:sz w:val="20"/>
              </w:rPr>
              <w:t>Cali – Guatemala – Tegucigalpa - Cali</w:t>
            </w:r>
            <w:r w:rsidR="00AA6286" w:rsidRPr="00AE4D63">
              <w:rPr>
                <w:rFonts w:asciiTheme="minorHAnsi" w:hAnsiTheme="minorHAnsi" w:cs="Arial"/>
                <w:bCs/>
                <w:sz w:val="20"/>
              </w:rPr>
              <w:t xml:space="preserve"> </w:t>
            </w:r>
          </w:p>
        </w:tc>
        <w:tc>
          <w:tcPr>
            <w:tcW w:w="6961" w:type="dxa"/>
            <w:gridSpan w:val="4"/>
          </w:tcPr>
          <w:p w14:paraId="73CC73EE" w14:textId="77777777" w:rsidR="00AE2A30" w:rsidRPr="00AE4D63" w:rsidRDefault="00AE2A30">
            <w:pPr>
              <w:tabs>
                <w:tab w:val="left" w:pos="-1440"/>
                <w:tab w:val="left" w:pos="-720"/>
              </w:tabs>
              <w:suppressAutoHyphens/>
              <w:jc w:val="both"/>
              <w:rPr>
                <w:rFonts w:asciiTheme="minorHAnsi" w:hAnsiTheme="minorHAnsi" w:cs="Arial"/>
                <w:sz w:val="20"/>
              </w:rPr>
            </w:pPr>
            <w:r w:rsidRPr="00AE4D63">
              <w:rPr>
                <w:rFonts w:asciiTheme="minorHAnsi" w:hAnsiTheme="minorHAnsi" w:cs="Arial"/>
                <w:b/>
                <w:bCs/>
                <w:sz w:val="20"/>
              </w:rPr>
              <w:t>List of Annexes:</w:t>
            </w:r>
          </w:p>
          <w:p w14:paraId="05886AB3" w14:textId="77777777" w:rsidR="00AB4ED5" w:rsidRPr="00AE4D63" w:rsidRDefault="00FB2225" w:rsidP="006709D4">
            <w:pPr>
              <w:tabs>
                <w:tab w:val="left" w:pos="-1440"/>
                <w:tab w:val="left" w:pos="-720"/>
              </w:tabs>
              <w:suppressAutoHyphens/>
              <w:jc w:val="both"/>
              <w:rPr>
                <w:rFonts w:asciiTheme="minorHAnsi" w:hAnsiTheme="minorHAnsi" w:cs="Arial"/>
                <w:sz w:val="20"/>
              </w:rPr>
            </w:pPr>
            <w:r w:rsidRPr="00AE4D63">
              <w:rPr>
                <w:rFonts w:asciiTheme="minorHAnsi" w:hAnsiTheme="minorHAnsi" w:cs="Arial"/>
                <w:sz w:val="20"/>
              </w:rPr>
              <w:t xml:space="preserve">- </w:t>
            </w:r>
            <w:r w:rsidR="006709D4" w:rsidRPr="00AE4D63">
              <w:rPr>
                <w:rFonts w:asciiTheme="minorHAnsi" w:hAnsiTheme="minorHAnsi" w:cs="Arial"/>
                <w:sz w:val="20"/>
              </w:rPr>
              <w:t>Presentación comisión de seguridad proyecto INFOSEGURA</w:t>
            </w:r>
          </w:p>
        </w:tc>
      </w:tr>
      <w:tr w:rsidR="00AE2A30" w:rsidRPr="00AE4D63" w14:paraId="22DEE3A7" w14:textId="77777777" w:rsidTr="00602CD7">
        <w:trPr>
          <w:trHeight w:hRule="exact" w:val="555"/>
        </w:trPr>
        <w:tc>
          <w:tcPr>
            <w:tcW w:w="3119" w:type="dxa"/>
            <w:gridSpan w:val="2"/>
          </w:tcPr>
          <w:p w14:paraId="7A279542" w14:textId="7F8A12B0" w:rsidR="00AE2A30" w:rsidRPr="00AE4D63" w:rsidRDefault="00AE2A30" w:rsidP="00F8065E">
            <w:pPr>
              <w:pStyle w:val="Ttulo4"/>
              <w:jc w:val="left"/>
              <w:rPr>
                <w:rFonts w:asciiTheme="minorHAnsi" w:hAnsiTheme="minorHAnsi" w:cs="Arial"/>
                <w:sz w:val="20"/>
              </w:rPr>
            </w:pPr>
            <w:r w:rsidRPr="00AE4D63">
              <w:rPr>
                <w:rFonts w:asciiTheme="minorHAnsi" w:hAnsiTheme="minorHAnsi" w:cs="Arial"/>
                <w:b w:val="0"/>
                <w:bCs w:val="0"/>
                <w:sz w:val="20"/>
              </w:rPr>
              <w:t xml:space="preserve">            </w:t>
            </w:r>
            <w:r w:rsidRPr="00AE4D63">
              <w:rPr>
                <w:rFonts w:asciiTheme="minorHAnsi" w:hAnsiTheme="minorHAnsi" w:cs="Arial"/>
                <w:sz w:val="20"/>
              </w:rPr>
              <w:t xml:space="preserve">Mission Dates              </w:t>
            </w:r>
            <w:r w:rsidRPr="00AE4D63">
              <w:rPr>
                <w:rFonts w:asciiTheme="minorHAnsi" w:hAnsiTheme="minorHAnsi" w:cs="Arial"/>
                <w:b w:val="0"/>
                <w:bCs w:val="0"/>
                <w:sz w:val="20"/>
              </w:rPr>
              <w:t>(From)</w:t>
            </w:r>
            <w:r w:rsidRPr="00AE4D63">
              <w:rPr>
                <w:rFonts w:asciiTheme="minorHAnsi" w:hAnsiTheme="minorHAnsi" w:cs="Arial"/>
                <w:sz w:val="20"/>
              </w:rPr>
              <w:t xml:space="preserve">  </w:t>
            </w:r>
            <w:r w:rsidR="00F8065E" w:rsidRPr="00F8065E">
              <w:rPr>
                <w:rFonts w:asciiTheme="minorHAnsi" w:hAnsiTheme="minorHAnsi" w:cs="Arial"/>
                <w:b w:val="0"/>
                <w:sz w:val="20"/>
              </w:rPr>
              <w:t>25</w:t>
            </w:r>
            <w:r w:rsidRPr="00AE4D63">
              <w:rPr>
                <w:rFonts w:asciiTheme="minorHAnsi" w:hAnsiTheme="minorHAnsi" w:cs="Arial"/>
                <w:sz w:val="20"/>
              </w:rPr>
              <w:t xml:space="preserve">               </w:t>
            </w:r>
            <w:r w:rsidRPr="00AE4D63">
              <w:rPr>
                <w:rFonts w:asciiTheme="minorHAnsi" w:hAnsiTheme="minorHAnsi" w:cs="Arial"/>
                <w:b w:val="0"/>
                <w:bCs w:val="0"/>
                <w:sz w:val="20"/>
              </w:rPr>
              <w:t>(To)</w:t>
            </w:r>
            <w:r w:rsidR="00F8065E">
              <w:rPr>
                <w:rFonts w:asciiTheme="minorHAnsi" w:hAnsiTheme="minorHAnsi" w:cs="Arial"/>
                <w:b w:val="0"/>
                <w:bCs w:val="0"/>
                <w:sz w:val="20"/>
              </w:rPr>
              <w:t xml:space="preserve"> 29</w:t>
            </w:r>
          </w:p>
        </w:tc>
        <w:tc>
          <w:tcPr>
            <w:tcW w:w="6961" w:type="dxa"/>
            <w:gridSpan w:val="4"/>
          </w:tcPr>
          <w:p w14:paraId="5B95F4D8" w14:textId="77777777" w:rsidR="00AE2A30" w:rsidRPr="00AE4D63" w:rsidRDefault="00AE2A30">
            <w:pPr>
              <w:tabs>
                <w:tab w:val="left" w:pos="-1440"/>
                <w:tab w:val="left" w:pos="-720"/>
              </w:tabs>
              <w:suppressAutoHyphens/>
              <w:spacing w:before="31" w:after="110"/>
              <w:jc w:val="center"/>
              <w:rPr>
                <w:rFonts w:asciiTheme="minorHAnsi" w:hAnsiTheme="minorHAnsi" w:cs="Arial"/>
                <w:b/>
                <w:bCs/>
                <w:sz w:val="20"/>
              </w:rPr>
            </w:pPr>
            <w:r w:rsidRPr="00AE4D63">
              <w:rPr>
                <w:rFonts w:asciiTheme="minorHAnsi" w:hAnsiTheme="minorHAnsi" w:cs="Arial"/>
                <w:b/>
                <w:bCs/>
                <w:sz w:val="20"/>
              </w:rPr>
              <w:t>Key counterpart (s) in each location:</w:t>
            </w:r>
          </w:p>
        </w:tc>
      </w:tr>
      <w:tr w:rsidR="00AE2A30" w:rsidRPr="00AE4D63" w14:paraId="67752F12" w14:textId="77777777" w:rsidTr="00602CD7">
        <w:trPr>
          <w:trHeight w:val="323"/>
        </w:trPr>
        <w:tc>
          <w:tcPr>
            <w:tcW w:w="1418" w:type="dxa"/>
            <w:vAlign w:val="center"/>
          </w:tcPr>
          <w:p w14:paraId="095D5A94" w14:textId="10F231F4" w:rsidR="00F8065E" w:rsidRDefault="00F8065E" w:rsidP="007D6724">
            <w:pPr>
              <w:tabs>
                <w:tab w:val="left" w:pos="-1440"/>
                <w:tab w:val="left" w:pos="-720"/>
              </w:tabs>
              <w:suppressAutoHyphens/>
              <w:spacing w:before="31" w:after="110"/>
              <w:jc w:val="center"/>
              <w:rPr>
                <w:rFonts w:asciiTheme="minorHAnsi" w:hAnsiTheme="minorHAnsi" w:cs="Arial"/>
                <w:sz w:val="20"/>
              </w:rPr>
            </w:pPr>
            <w:r>
              <w:rPr>
                <w:rFonts w:asciiTheme="minorHAnsi" w:hAnsiTheme="minorHAnsi" w:cs="Arial"/>
                <w:sz w:val="20"/>
              </w:rPr>
              <w:t>Llegada a Guatemala</w:t>
            </w:r>
          </w:p>
          <w:p w14:paraId="5BD047B2" w14:textId="77777777" w:rsidR="00AE2A30" w:rsidRPr="00AE4D63" w:rsidRDefault="007D6724" w:rsidP="007D6724">
            <w:pPr>
              <w:tabs>
                <w:tab w:val="left" w:pos="-1440"/>
                <w:tab w:val="left" w:pos="-720"/>
              </w:tabs>
              <w:suppressAutoHyphens/>
              <w:spacing w:before="31" w:after="110"/>
              <w:jc w:val="center"/>
              <w:rPr>
                <w:rFonts w:asciiTheme="minorHAnsi" w:hAnsiTheme="minorHAnsi" w:cs="Arial"/>
                <w:sz w:val="20"/>
              </w:rPr>
            </w:pPr>
            <w:r>
              <w:rPr>
                <w:rFonts w:asciiTheme="minorHAnsi" w:hAnsiTheme="minorHAnsi" w:cs="Arial"/>
                <w:sz w:val="20"/>
              </w:rPr>
              <w:t>24</w:t>
            </w:r>
            <w:r w:rsidR="00145FCD" w:rsidRPr="00AE4D63">
              <w:rPr>
                <w:rFonts w:asciiTheme="minorHAnsi" w:hAnsiTheme="minorHAnsi" w:cs="Arial"/>
                <w:sz w:val="20"/>
              </w:rPr>
              <w:t>/</w:t>
            </w:r>
            <w:r>
              <w:rPr>
                <w:rFonts w:asciiTheme="minorHAnsi" w:hAnsiTheme="minorHAnsi" w:cs="Arial"/>
                <w:sz w:val="20"/>
              </w:rPr>
              <w:t>05</w:t>
            </w:r>
            <w:r w:rsidR="00B1431D" w:rsidRPr="00AE4D63">
              <w:rPr>
                <w:rFonts w:asciiTheme="minorHAnsi" w:hAnsiTheme="minorHAnsi" w:cs="Arial"/>
                <w:sz w:val="20"/>
              </w:rPr>
              <w:t>/</w:t>
            </w:r>
            <w:r w:rsidR="006709D4" w:rsidRPr="00AE4D63">
              <w:rPr>
                <w:rFonts w:asciiTheme="minorHAnsi" w:hAnsiTheme="minorHAnsi" w:cs="Arial"/>
                <w:sz w:val="20"/>
              </w:rPr>
              <w:t>20</w:t>
            </w:r>
            <w:r w:rsidR="00404E80" w:rsidRPr="00AE4D63">
              <w:rPr>
                <w:rFonts w:asciiTheme="minorHAnsi" w:hAnsiTheme="minorHAnsi" w:cs="Arial"/>
                <w:sz w:val="20"/>
              </w:rPr>
              <w:t>1</w:t>
            </w:r>
            <w:r>
              <w:rPr>
                <w:rFonts w:asciiTheme="minorHAnsi" w:hAnsiTheme="minorHAnsi" w:cs="Arial"/>
                <w:sz w:val="20"/>
              </w:rPr>
              <w:t>5</w:t>
            </w:r>
          </w:p>
        </w:tc>
        <w:tc>
          <w:tcPr>
            <w:tcW w:w="1701" w:type="dxa"/>
            <w:vAlign w:val="center"/>
          </w:tcPr>
          <w:p w14:paraId="367315EA" w14:textId="781C754A" w:rsidR="00F8065E" w:rsidRDefault="00F8065E" w:rsidP="00434F72">
            <w:pPr>
              <w:tabs>
                <w:tab w:val="left" w:pos="-1440"/>
                <w:tab w:val="left" w:pos="-720"/>
              </w:tabs>
              <w:suppressAutoHyphens/>
              <w:spacing w:before="31" w:after="110"/>
              <w:jc w:val="center"/>
              <w:rPr>
                <w:rFonts w:asciiTheme="minorHAnsi" w:hAnsiTheme="minorHAnsi" w:cs="Arial"/>
                <w:sz w:val="20"/>
              </w:rPr>
            </w:pPr>
            <w:r>
              <w:rPr>
                <w:rFonts w:asciiTheme="minorHAnsi" w:hAnsiTheme="minorHAnsi" w:cs="Arial"/>
                <w:sz w:val="20"/>
              </w:rPr>
              <w:t>Regreso a Cali</w:t>
            </w:r>
          </w:p>
          <w:p w14:paraId="605B632F" w14:textId="77777777" w:rsidR="00AE2A30" w:rsidRPr="00AE4D63" w:rsidRDefault="007D6724" w:rsidP="00434F72">
            <w:pPr>
              <w:tabs>
                <w:tab w:val="left" w:pos="-1440"/>
                <w:tab w:val="left" w:pos="-720"/>
              </w:tabs>
              <w:suppressAutoHyphens/>
              <w:spacing w:before="31" w:after="110"/>
              <w:jc w:val="center"/>
              <w:rPr>
                <w:rFonts w:asciiTheme="minorHAnsi" w:hAnsiTheme="minorHAnsi" w:cs="Arial"/>
                <w:sz w:val="20"/>
              </w:rPr>
            </w:pPr>
            <w:r>
              <w:rPr>
                <w:rFonts w:asciiTheme="minorHAnsi" w:hAnsiTheme="minorHAnsi" w:cs="Arial"/>
                <w:sz w:val="20"/>
              </w:rPr>
              <w:t>30</w:t>
            </w:r>
            <w:r w:rsidR="00145FCD" w:rsidRPr="00AE4D63">
              <w:rPr>
                <w:rFonts w:asciiTheme="minorHAnsi" w:hAnsiTheme="minorHAnsi" w:cs="Arial"/>
                <w:sz w:val="20"/>
              </w:rPr>
              <w:t>/</w:t>
            </w:r>
            <w:r>
              <w:rPr>
                <w:rFonts w:asciiTheme="minorHAnsi" w:hAnsiTheme="minorHAnsi" w:cs="Arial"/>
                <w:sz w:val="20"/>
              </w:rPr>
              <w:t>05</w:t>
            </w:r>
            <w:r w:rsidR="00B1431D" w:rsidRPr="00AE4D63">
              <w:rPr>
                <w:rFonts w:asciiTheme="minorHAnsi" w:hAnsiTheme="minorHAnsi" w:cs="Arial"/>
                <w:sz w:val="20"/>
              </w:rPr>
              <w:t>/</w:t>
            </w:r>
            <w:r w:rsidR="006709D4" w:rsidRPr="00AE4D63">
              <w:rPr>
                <w:rFonts w:asciiTheme="minorHAnsi" w:hAnsiTheme="minorHAnsi" w:cs="Arial"/>
                <w:sz w:val="20"/>
              </w:rPr>
              <w:t>20</w:t>
            </w:r>
            <w:r w:rsidR="00B1431D" w:rsidRPr="00AE4D63">
              <w:rPr>
                <w:rFonts w:asciiTheme="minorHAnsi" w:hAnsiTheme="minorHAnsi" w:cs="Arial"/>
                <w:sz w:val="20"/>
              </w:rPr>
              <w:t>1</w:t>
            </w:r>
            <w:r>
              <w:rPr>
                <w:rFonts w:asciiTheme="minorHAnsi" w:hAnsiTheme="minorHAnsi" w:cs="Arial"/>
                <w:sz w:val="20"/>
              </w:rPr>
              <w:t>5</w:t>
            </w:r>
          </w:p>
        </w:tc>
        <w:tc>
          <w:tcPr>
            <w:tcW w:w="6961" w:type="dxa"/>
            <w:gridSpan w:val="4"/>
          </w:tcPr>
          <w:p w14:paraId="2CF8F504" w14:textId="77777777" w:rsidR="007D6724" w:rsidRDefault="007D6724" w:rsidP="00A01729">
            <w:pPr>
              <w:pStyle w:val="Textocomentario"/>
              <w:numPr>
                <w:ilvl w:val="0"/>
                <w:numId w:val="1"/>
              </w:numPr>
              <w:tabs>
                <w:tab w:val="left" w:pos="-1440"/>
                <w:tab w:val="left" w:pos="-720"/>
              </w:tabs>
              <w:suppressAutoHyphens/>
              <w:rPr>
                <w:rFonts w:asciiTheme="minorHAnsi" w:hAnsiTheme="minorHAnsi" w:cs="Arial"/>
                <w:lang w:val="es-ES"/>
              </w:rPr>
            </w:pPr>
            <w:r>
              <w:rPr>
                <w:rFonts w:asciiTheme="minorHAnsi" w:hAnsiTheme="minorHAnsi" w:cs="Arial"/>
                <w:lang w:val="es-ES"/>
              </w:rPr>
              <w:t xml:space="preserve">Guatemala (25-27): </w:t>
            </w:r>
          </w:p>
          <w:p w14:paraId="65DC665A" w14:textId="77777777" w:rsidR="00A01729"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Aldo Magoga y Manuela Sessa (UNDP)</w:t>
            </w:r>
          </w:p>
          <w:p w14:paraId="534F8AF9"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Carlos Rosales (USAID)</w:t>
            </w:r>
          </w:p>
          <w:p w14:paraId="2D934B19"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U. San Carlos</w:t>
            </w:r>
          </w:p>
          <w:p w14:paraId="06B4D35B"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U. Rafael Landivar</w:t>
            </w:r>
          </w:p>
          <w:p w14:paraId="621CF24B"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Grupo Ceiba, CPG, IEPADES, CICAM, Fundación Myrna Mack</w:t>
            </w:r>
          </w:p>
          <w:p w14:paraId="0B8815D8" w14:textId="77777777" w:rsidR="00C530B9" w:rsidRDefault="00C530B9"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PARLACEN y MINGOB</w:t>
            </w:r>
          </w:p>
          <w:p w14:paraId="7EBAB6D6"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p>
          <w:p w14:paraId="5C0538DC" w14:textId="77777777" w:rsidR="007D6724" w:rsidRDefault="007D6724" w:rsidP="007D6724">
            <w:pPr>
              <w:pStyle w:val="Textocomentario"/>
              <w:numPr>
                <w:ilvl w:val="0"/>
                <w:numId w:val="1"/>
              </w:numPr>
              <w:tabs>
                <w:tab w:val="left" w:pos="-1440"/>
                <w:tab w:val="left" w:pos="-720"/>
              </w:tabs>
              <w:suppressAutoHyphens/>
              <w:rPr>
                <w:rFonts w:asciiTheme="minorHAnsi" w:hAnsiTheme="minorHAnsi" w:cs="Arial"/>
                <w:lang w:val="es-ES"/>
              </w:rPr>
            </w:pPr>
            <w:r>
              <w:rPr>
                <w:rFonts w:asciiTheme="minorHAnsi" w:hAnsiTheme="minorHAnsi" w:cs="Arial"/>
                <w:lang w:val="es-ES"/>
              </w:rPr>
              <w:t>Honduras (28 – 29):</w:t>
            </w:r>
          </w:p>
          <w:p w14:paraId="4F633958"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Tania Martínez (UNDP)</w:t>
            </w:r>
          </w:p>
          <w:p w14:paraId="2C9BD49D"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Viceministro Salvador Valeriano y equipo asesor (Secretaría de Seguridad)</w:t>
            </w:r>
          </w:p>
          <w:p w14:paraId="7138573C"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UNAH (IUDPAS)</w:t>
            </w:r>
          </w:p>
          <w:p w14:paraId="19778E96" w14:textId="77777777" w:rsidR="007D6724" w:rsidRDefault="007D6724" w:rsidP="007D6724">
            <w:pPr>
              <w:pStyle w:val="Textocomentario"/>
              <w:tabs>
                <w:tab w:val="left" w:pos="-1440"/>
                <w:tab w:val="left" w:pos="-720"/>
              </w:tabs>
              <w:suppressAutoHyphens/>
              <w:ind w:left="360"/>
              <w:rPr>
                <w:rFonts w:asciiTheme="minorHAnsi" w:hAnsiTheme="minorHAnsi" w:cs="Arial"/>
                <w:lang w:val="es-ES"/>
              </w:rPr>
            </w:pPr>
            <w:r>
              <w:rPr>
                <w:rFonts w:asciiTheme="minorHAnsi" w:hAnsiTheme="minorHAnsi" w:cs="Arial"/>
                <w:lang w:val="es-ES"/>
              </w:rPr>
              <w:t>CIPRODEH, CIPREVI, ASJ/APJ</w:t>
            </w:r>
          </w:p>
          <w:p w14:paraId="1AA5D8A7" w14:textId="77777777" w:rsidR="007D6724" w:rsidRPr="00AE4D63" w:rsidRDefault="007D6724" w:rsidP="007D6724">
            <w:pPr>
              <w:pStyle w:val="Textocomentario"/>
              <w:tabs>
                <w:tab w:val="left" w:pos="-1440"/>
                <w:tab w:val="left" w:pos="-720"/>
              </w:tabs>
              <w:suppressAutoHyphens/>
              <w:rPr>
                <w:rFonts w:asciiTheme="minorHAnsi" w:hAnsiTheme="minorHAnsi" w:cs="Arial"/>
                <w:lang w:val="es-ES"/>
              </w:rPr>
            </w:pPr>
          </w:p>
        </w:tc>
      </w:tr>
      <w:tr w:rsidR="00AE2A30" w:rsidRPr="00AE4D63" w14:paraId="1915DE94" w14:textId="77777777" w:rsidTr="002472CD">
        <w:trPr>
          <w:trHeight w:val="564"/>
        </w:trPr>
        <w:tc>
          <w:tcPr>
            <w:tcW w:w="10080" w:type="dxa"/>
            <w:gridSpan w:val="6"/>
          </w:tcPr>
          <w:p w14:paraId="159BAC6B" w14:textId="77777777" w:rsidR="00AE2A30" w:rsidRPr="00C530B9" w:rsidRDefault="00AE2A30" w:rsidP="008449E5">
            <w:pPr>
              <w:adjustRightInd w:val="0"/>
              <w:jc w:val="both"/>
              <w:rPr>
                <w:rFonts w:asciiTheme="minorHAnsi" w:hAnsiTheme="minorHAnsi" w:cs="Arial"/>
                <w:b/>
                <w:sz w:val="20"/>
              </w:rPr>
            </w:pPr>
            <w:r w:rsidRPr="00C530B9">
              <w:rPr>
                <w:rFonts w:asciiTheme="minorHAnsi" w:hAnsiTheme="minorHAnsi" w:cs="Arial"/>
                <w:b/>
                <w:sz w:val="20"/>
              </w:rPr>
              <w:t>Purpose/Objective of Mission:</w:t>
            </w:r>
          </w:p>
          <w:p w14:paraId="10324769" w14:textId="77777777" w:rsidR="00C530B9" w:rsidRPr="00C530B9" w:rsidRDefault="00C530B9" w:rsidP="00C530B9">
            <w:pPr>
              <w:pStyle w:val="Prrafodelista"/>
              <w:numPr>
                <w:ilvl w:val="0"/>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Guatemala:</w:t>
            </w:r>
          </w:p>
          <w:p w14:paraId="73EA4602"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Reunión con Punto focal del proyecto y Coordinador Nacional para revisión de agenda y planificación conjunta del trabajo.</w:t>
            </w:r>
          </w:p>
          <w:p w14:paraId="7D8CA3C6"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Reunión con delegados del PARLACEN para revisión y programación de Foro especializado en TICS.</w:t>
            </w:r>
          </w:p>
          <w:p w14:paraId="1773D63F"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 xml:space="preserve">Entrevistas a las organizaciones que hacen parte de la MAE en dos espacios de trabajo: 1. Entidades Académicas </w:t>
            </w:r>
            <w:r w:rsidRPr="00C530B9">
              <w:rPr>
                <w:rFonts w:ascii="Calibri" w:hAnsi="Calibri"/>
                <w:sz w:val="20"/>
                <w:lang w:eastAsia="es-ES"/>
              </w:rPr>
              <w:t xml:space="preserve">Universidad Rafael Landivar, Universidad del Valle, Universidad de San Carlos y Universidad de Occidente y 2. </w:t>
            </w:r>
            <w:r w:rsidRPr="00C530B9">
              <w:rPr>
                <w:rFonts w:ascii="Calibri" w:hAnsi="Calibri" w:cstheme="minorHAnsi"/>
                <w:sz w:val="20"/>
                <w:lang w:val="es-ES"/>
              </w:rPr>
              <w:t xml:space="preserve">IEPADES, CIPREVI,  </w:t>
            </w:r>
            <w:r w:rsidRPr="00C530B9">
              <w:rPr>
                <w:rFonts w:ascii="Calibri" w:hAnsi="Calibri"/>
                <w:sz w:val="20"/>
                <w:lang w:eastAsia="es-ES"/>
              </w:rPr>
              <w:t xml:space="preserve">Programa de Opinión Pública (POP), Instituto de problemas nacionales (IPNUSAC), Grupo Ceiba, Grupo de Mutuo Apoyo, Fundacion Myrna MAck, </w:t>
            </w:r>
            <w:r w:rsidRPr="00C530B9">
              <w:rPr>
                <w:rFonts w:ascii="Calibri" w:hAnsi="Calibri" w:cstheme="minorHAnsi"/>
                <w:sz w:val="20"/>
                <w:lang w:val="es-ES"/>
              </w:rPr>
              <w:t xml:space="preserve">Centro de Estudios de Guatemala y Fundación para el Desarrollo entre otros, a fin de completar información sobre su organización, capacidad para impulsar procesos de gestión de conocimiento y acopiar información para el directorio de OSC y la Red de OSC.  </w:t>
            </w:r>
          </w:p>
          <w:p w14:paraId="51EEF757" w14:textId="77777777" w:rsidR="00C530B9" w:rsidRPr="00C530B9" w:rsidRDefault="00C530B9" w:rsidP="00C530B9">
            <w:pPr>
              <w:pStyle w:val="Prrafodelista"/>
              <w:numPr>
                <w:ilvl w:val="0"/>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 xml:space="preserve">Honduras: </w:t>
            </w:r>
          </w:p>
          <w:p w14:paraId="5793B73F"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Reunión con Punto focal del proyecto y Coordinador de Gobernabilidad para revisión de agenda y planificación conjunta del trabajo.</w:t>
            </w:r>
          </w:p>
          <w:p w14:paraId="58E9C247"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Entrevistas a las organizaciones académicas como UNAH (IUDPAS) y UNITEC y OSC como CIPRODEH, CIPREVI y ASJ a fin de completar información sobre su organización, capacidad para impulsar procesos de gestión de conocimiento y acopiar información para el directorio de OSC y Red de OSC.</w:t>
            </w:r>
          </w:p>
          <w:p w14:paraId="1ACF0832"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Ajustar en una jornada de trabajo con el IUDPAS, a estructura final de la propuesta de Grant para transferir capacidades del modelo IUDPAS a Centro académico en El Salvador (Universidad del Salvador).</w:t>
            </w:r>
          </w:p>
          <w:p w14:paraId="137A16F2" w14:textId="77777777" w:rsidR="00C530B9" w:rsidRPr="00C530B9" w:rsidRDefault="00C530B9" w:rsidP="00C530B9">
            <w:pPr>
              <w:pStyle w:val="Prrafodelista"/>
              <w:numPr>
                <w:ilvl w:val="1"/>
                <w:numId w:val="2"/>
              </w:numPr>
              <w:spacing w:after="200" w:line="276" w:lineRule="auto"/>
              <w:jc w:val="both"/>
              <w:rPr>
                <w:rFonts w:ascii="Calibri" w:hAnsi="Calibri" w:cstheme="minorHAnsi"/>
                <w:sz w:val="20"/>
                <w:lang w:val="es-ES"/>
              </w:rPr>
            </w:pPr>
            <w:r w:rsidRPr="00C530B9">
              <w:rPr>
                <w:rFonts w:ascii="Calibri" w:hAnsi="Calibri" w:cstheme="minorHAnsi"/>
                <w:sz w:val="20"/>
                <w:lang w:val="es-ES"/>
              </w:rPr>
              <w:t>Acompañamiento al PNUD para reunión con Viceministerio de Asuntos Interinstitucionales.</w:t>
            </w:r>
          </w:p>
          <w:p w14:paraId="4DCEFEE8" w14:textId="77777777" w:rsidR="008A2CD2" w:rsidRPr="00C530B9" w:rsidRDefault="008A2CD2" w:rsidP="00C530B9">
            <w:pPr>
              <w:pStyle w:val="Prrafodelista"/>
              <w:ind w:left="420"/>
              <w:rPr>
                <w:rFonts w:asciiTheme="minorHAnsi" w:hAnsiTheme="minorHAnsi" w:cs="Arial"/>
                <w:bCs/>
                <w:sz w:val="20"/>
                <w:lang w:val="es-PA"/>
              </w:rPr>
            </w:pPr>
          </w:p>
        </w:tc>
      </w:tr>
      <w:tr w:rsidR="00F62E87" w:rsidRPr="00AE4D63" w14:paraId="1D6032C5" w14:textId="77777777" w:rsidTr="002472CD">
        <w:trPr>
          <w:trHeight w:val="564"/>
        </w:trPr>
        <w:tc>
          <w:tcPr>
            <w:tcW w:w="10080" w:type="dxa"/>
            <w:gridSpan w:val="6"/>
          </w:tcPr>
          <w:p w14:paraId="77089480" w14:textId="57454A11" w:rsidR="00302505" w:rsidRPr="00AE4D63" w:rsidRDefault="00302505" w:rsidP="00267D0A">
            <w:pPr>
              <w:adjustRightInd w:val="0"/>
              <w:jc w:val="both"/>
              <w:rPr>
                <w:rFonts w:asciiTheme="minorHAnsi" w:hAnsiTheme="minorHAnsi" w:cs="Arial"/>
                <w:bCs/>
                <w:sz w:val="20"/>
                <w:lang w:val="es-ES"/>
              </w:rPr>
            </w:pPr>
          </w:p>
          <w:p w14:paraId="1F35F04F" w14:textId="77777777" w:rsidR="00302505" w:rsidRPr="00620A31" w:rsidRDefault="001A3445" w:rsidP="00267D0A">
            <w:pPr>
              <w:adjustRightInd w:val="0"/>
              <w:jc w:val="both"/>
              <w:rPr>
                <w:rFonts w:asciiTheme="minorHAnsi" w:hAnsiTheme="minorHAnsi" w:cs="Arial"/>
                <w:b/>
                <w:bCs/>
                <w:i/>
                <w:sz w:val="20"/>
                <w:u w:val="single"/>
                <w:lang w:val="es-ES"/>
              </w:rPr>
            </w:pPr>
            <w:r w:rsidRPr="00620A31">
              <w:rPr>
                <w:rFonts w:asciiTheme="minorHAnsi" w:hAnsiTheme="minorHAnsi" w:cs="Arial"/>
                <w:b/>
                <w:bCs/>
                <w:i/>
                <w:sz w:val="20"/>
                <w:u w:val="single"/>
                <w:lang w:val="es-ES"/>
              </w:rPr>
              <w:t>REUNIO</w:t>
            </w:r>
            <w:r w:rsidR="00C530B9" w:rsidRPr="00620A31">
              <w:rPr>
                <w:rFonts w:asciiTheme="minorHAnsi" w:hAnsiTheme="minorHAnsi" w:cs="Arial"/>
                <w:b/>
                <w:bCs/>
                <w:i/>
                <w:sz w:val="20"/>
                <w:u w:val="single"/>
                <w:lang w:val="es-ES"/>
              </w:rPr>
              <w:t>N</w:t>
            </w:r>
            <w:r w:rsidRPr="00620A31">
              <w:rPr>
                <w:rFonts w:asciiTheme="minorHAnsi" w:hAnsiTheme="minorHAnsi" w:cs="Arial"/>
                <w:b/>
                <w:bCs/>
                <w:i/>
                <w:sz w:val="20"/>
                <w:u w:val="single"/>
                <w:lang w:val="es-ES"/>
              </w:rPr>
              <w:t>ES</w:t>
            </w:r>
            <w:r w:rsidR="00C530B9" w:rsidRPr="00620A31">
              <w:rPr>
                <w:rFonts w:asciiTheme="minorHAnsi" w:hAnsiTheme="minorHAnsi" w:cs="Arial"/>
                <w:b/>
                <w:bCs/>
                <w:i/>
                <w:sz w:val="20"/>
                <w:u w:val="single"/>
                <w:lang w:val="es-ES"/>
              </w:rPr>
              <w:t xml:space="preserve"> </w:t>
            </w:r>
            <w:r w:rsidRPr="00620A31">
              <w:rPr>
                <w:rFonts w:asciiTheme="minorHAnsi" w:hAnsiTheme="minorHAnsi" w:cs="Arial"/>
                <w:b/>
                <w:bCs/>
                <w:i/>
                <w:sz w:val="20"/>
                <w:u w:val="single"/>
                <w:lang w:val="es-ES"/>
              </w:rPr>
              <w:t xml:space="preserve">CON </w:t>
            </w:r>
            <w:r w:rsidR="00C530B9" w:rsidRPr="00620A31">
              <w:rPr>
                <w:rFonts w:asciiTheme="minorHAnsi" w:hAnsiTheme="minorHAnsi" w:cs="Arial"/>
                <w:b/>
                <w:bCs/>
                <w:i/>
                <w:sz w:val="20"/>
                <w:u w:val="single"/>
                <w:lang w:val="es-ES"/>
              </w:rPr>
              <w:t>OFICINA DE GUATEMALA</w:t>
            </w:r>
          </w:p>
          <w:p w14:paraId="7350B946" w14:textId="77777777" w:rsidR="001A3445" w:rsidRDefault="001A3445" w:rsidP="00267D0A">
            <w:pPr>
              <w:pStyle w:val="Textosinformato"/>
              <w:jc w:val="both"/>
              <w:rPr>
                <w:sz w:val="20"/>
                <w:szCs w:val="20"/>
              </w:rPr>
            </w:pPr>
          </w:p>
          <w:p w14:paraId="7AE0A391" w14:textId="77777777" w:rsidR="00602CD7" w:rsidRPr="00620A31" w:rsidRDefault="001A3445" w:rsidP="00267D0A">
            <w:pPr>
              <w:pStyle w:val="Textosinformato"/>
              <w:jc w:val="both"/>
              <w:rPr>
                <w:b/>
                <w:sz w:val="20"/>
                <w:szCs w:val="20"/>
              </w:rPr>
            </w:pPr>
            <w:r w:rsidRPr="00620A31">
              <w:rPr>
                <w:b/>
                <w:sz w:val="20"/>
                <w:szCs w:val="20"/>
              </w:rPr>
              <w:t>1. Manuela Sessa y Aldo Magoga</w:t>
            </w:r>
            <w:r w:rsidR="00602CD7" w:rsidRPr="00620A31">
              <w:rPr>
                <w:b/>
                <w:sz w:val="20"/>
                <w:szCs w:val="20"/>
              </w:rPr>
              <w:t>.</w:t>
            </w:r>
          </w:p>
          <w:p w14:paraId="16EFFCAC" w14:textId="77777777" w:rsidR="00602CD7" w:rsidRPr="00AE4D63" w:rsidRDefault="00602CD7" w:rsidP="00267D0A">
            <w:pPr>
              <w:pStyle w:val="Textosinformato"/>
              <w:jc w:val="both"/>
              <w:rPr>
                <w:sz w:val="20"/>
                <w:szCs w:val="20"/>
              </w:rPr>
            </w:pPr>
          </w:p>
          <w:p w14:paraId="0FBD03DE" w14:textId="77777777" w:rsidR="001A3445" w:rsidRDefault="001A3445" w:rsidP="00267D0A">
            <w:pPr>
              <w:widowControl w:val="0"/>
              <w:autoSpaceDE w:val="0"/>
              <w:autoSpaceDN w:val="0"/>
              <w:adjustRightInd w:val="0"/>
              <w:jc w:val="both"/>
              <w:rPr>
                <w:rFonts w:asciiTheme="minorHAnsi" w:hAnsiTheme="minorHAnsi"/>
                <w:sz w:val="20"/>
              </w:rPr>
            </w:pPr>
            <w:r w:rsidRPr="001A3445">
              <w:rPr>
                <w:rFonts w:asciiTheme="minorHAnsi" w:hAnsiTheme="minorHAnsi"/>
                <w:sz w:val="20"/>
              </w:rPr>
              <w:t>Se revisa el plan de trabajo del proyecto frente al actual contexto político del país</w:t>
            </w:r>
            <w:r w:rsidR="00602CD7" w:rsidRPr="001A3445">
              <w:rPr>
                <w:rFonts w:asciiTheme="minorHAnsi" w:hAnsiTheme="minorHAnsi"/>
                <w:sz w:val="20"/>
              </w:rPr>
              <w:t>.</w:t>
            </w:r>
            <w:r w:rsidRPr="001A3445">
              <w:rPr>
                <w:rFonts w:asciiTheme="minorHAnsi" w:hAnsiTheme="minorHAnsi"/>
                <w:sz w:val="20"/>
              </w:rPr>
              <w:t xml:space="preserve"> </w:t>
            </w:r>
          </w:p>
          <w:p w14:paraId="614A03A9" w14:textId="77777777" w:rsidR="001A3445" w:rsidRDefault="001A3445" w:rsidP="00267D0A">
            <w:pPr>
              <w:widowControl w:val="0"/>
              <w:autoSpaceDE w:val="0"/>
              <w:autoSpaceDN w:val="0"/>
              <w:adjustRightInd w:val="0"/>
              <w:jc w:val="both"/>
              <w:rPr>
                <w:rFonts w:asciiTheme="minorHAnsi" w:hAnsiTheme="minorHAnsi"/>
                <w:sz w:val="20"/>
              </w:rPr>
            </w:pPr>
          </w:p>
          <w:p w14:paraId="6FDF29E9" w14:textId="77777777" w:rsidR="00057CE0" w:rsidRDefault="001A3445" w:rsidP="00267D0A">
            <w:pPr>
              <w:widowControl w:val="0"/>
              <w:autoSpaceDE w:val="0"/>
              <w:autoSpaceDN w:val="0"/>
              <w:adjustRightInd w:val="0"/>
              <w:jc w:val="both"/>
              <w:rPr>
                <w:rFonts w:asciiTheme="minorHAnsi" w:hAnsiTheme="minorHAnsi"/>
                <w:sz w:val="20"/>
              </w:rPr>
            </w:pPr>
            <w:r w:rsidRPr="001A3445">
              <w:rPr>
                <w:rFonts w:asciiTheme="minorHAnsi" w:hAnsiTheme="minorHAnsi"/>
                <w:sz w:val="20"/>
              </w:rPr>
              <w:t xml:space="preserve">Los cambios recientes de renuncia y/o salida de Ministros clave del gobierno repercuten en la ejecución del componente </w:t>
            </w:r>
          </w:p>
          <w:p w14:paraId="6F7B4415" w14:textId="5F57CD99" w:rsidR="001A3445" w:rsidRPr="001A3445" w:rsidRDefault="001A3445" w:rsidP="00267D0A">
            <w:pPr>
              <w:widowControl w:val="0"/>
              <w:autoSpaceDE w:val="0"/>
              <w:autoSpaceDN w:val="0"/>
              <w:adjustRightInd w:val="0"/>
              <w:jc w:val="both"/>
              <w:rPr>
                <w:rFonts w:asciiTheme="minorHAnsi" w:hAnsiTheme="minorHAnsi" w:cs="Calibri"/>
                <w:sz w:val="20"/>
                <w:lang w:val="es-ES"/>
              </w:rPr>
            </w:pPr>
            <w:r w:rsidRPr="001A3445">
              <w:rPr>
                <w:rFonts w:asciiTheme="minorHAnsi" w:hAnsiTheme="minorHAnsi"/>
                <w:sz w:val="20"/>
              </w:rPr>
              <w:lastRenderedPageBreak/>
              <w:t xml:space="preserve">1. </w:t>
            </w:r>
            <w:r w:rsidRPr="001A3445">
              <w:rPr>
                <w:rFonts w:asciiTheme="minorHAnsi" w:hAnsiTheme="minorHAnsi" w:cs="Calibri"/>
                <w:sz w:val="20"/>
                <w:lang w:val="es-ES"/>
              </w:rPr>
              <w:t>Viceministro</w:t>
            </w:r>
            <w:r>
              <w:rPr>
                <w:rFonts w:asciiTheme="minorHAnsi" w:hAnsiTheme="minorHAnsi" w:cs="Calibri"/>
                <w:sz w:val="20"/>
                <w:lang w:val="es-ES"/>
              </w:rPr>
              <w:t>s</w:t>
            </w:r>
            <w:r w:rsidRPr="001A3445">
              <w:rPr>
                <w:rFonts w:asciiTheme="minorHAnsi" w:hAnsiTheme="minorHAnsi" w:cs="Calibri"/>
                <w:sz w:val="20"/>
                <w:lang w:val="es-ES"/>
              </w:rPr>
              <w:t xml:space="preserve"> de TIC </w:t>
            </w:r>
            <w:r>
              <w:rPr>
                <w:rFonts w:asciiTheme="minorHAnsi" w:hAnsiTheme="minorHAnsi" w:cs="Calibri"/>
                <w:sz w:val="20"/>
                <w:lang w:val="es-ES"/>
              </w:rPr>
              <w:t>y de preve</w:t>
            </w:r>
            <w:r w:rsidR="000B7157">
              <w:rPr>
                <w:rFonts w:asciiTheme="minorHAnsi" w:hAnsiTheme="minorHAnsi" w:cs="Calibri"/>
                <w:sz w:val="20"/>
                <w:lang w:val="es-ES"/>
              </w:rPr>
              <w:t>n</w:t>
            </w:r>
            <w:r>
              <w:rPr>
                <w:rFonts w:asciiTheme="minorHAnsi" w:hAnsiTheme="minorHAnsi" w:cs="Calibri"/>
                <w:sz w:val="20"/>
                <w:lang w:val="es-ES"/>
              </w:rPr>
              <w:t xml:space="preserve">ción </w:t>
            </w:r>
            <w:r w:rsidRPr="001A3445">
              <w:rPr>
                <w:rFonts w:asciiTheme="minorHAnsi" w:hAnsiTheme="minorHAnsi" w:cs="Calibri"/>
                <w:sz w:val="20"/>
                <w:lang w:val="es-ES"/>
              </w:rPr>
              <w:t>podría</w:t>
            </w:r>
            <w:r>
              <w:rPr>
                <w:rFonts w:asciiTheme="minorHAnsi" w:hAnsiTheme="minorHAnsi" w:cs="Calibri"/>
                <w:sz w:val="20"/>
                <w:lang w:val="es-ES"/>
              </w:rPr>
              <w:t>n</w:t>
            </w:r>
            <w:r w:rsidRPr="001A3445">
              <w:rPr>
                <w:rFonts w:asciiTheme="minorHAnsi" w:hAnsiTheme="minorHAnsi" w:cs="Calibri"/>
                <w:sz w:val="20"/>
                <w:lang w:val="es-ES"/>
              </w:rPr>
              <w:t xml:space="preserve"> ser </w:t>
            </w:r>
            <w:r>
              <w:rPr>
                <w:rFonts w:asciiTheme="minorHAnsi" w:hAnsiTheme="minorHAnsi" w:cs="Calibri"/>
                <w:sz w:val="20"/>
                <w:lang w:val="es-ES"/>
              </w:rPr>
              <w:t xml:space="preserve">los próximos </w:t>
            </w:r>
            <w:r w:rsidRPr="001A3445">
              <w:rPr>
                <w:rFonts w:asciiTheme="minorHAnsi" w:hAnsiTheme="minorHAnsi" w:cs="Calibri"/>
                <w:sz w:val="20"/>
                <w:lang w:val="es-ES"/>
              </w:rPr>
              <w:t>en salir.</w:t>
            </w:r>
          </w:p>
          <w:p w14:paraId="66EFC3BA"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p>
          <w:p w14:paraId="17349834"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r w:rsidRPr="001A3445">
              <w:rPr>
                <w:rFonts w:asciiTheme="minorHAnsi" w:hAnsiTheme="minorHAnsi" w:cs="Calibri"/>
                <w:sz w:val="20"/>
                <w:lang w:val="es-ES"/>
              </w:rPr>
              <w:t>Encuesta: Avanzarán en lo relacionado con trámites administrativos y tal vez compren las tabletas pero no harán una contratación con el INE en las actuales circunstancias. Valorarán la posibilidad de hacer la encuesta en los primeros meses del próximo año si el próximo gobierno lo acepta. Sin embargo impulsarán los procesos con la Ministra recién nombrada.</w:t>
            </w:r>
          </w:p>
          <w:p w14:paraId="57BFD05E"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p>
          <w:p w14:paraId="74A978F1"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r w:rsidRPr="001A3445">
              <w:rPr>
                <w:rFonts w:asciiTheme="minorHAnsi" w:hAnsiTheme="minorHAnsi" w:cs="Calibri"/>
                <w:sz w:val="20"/>
                <w:lang w:val="es-ES"/>
              </w:rPr>
              <w:t xml:space="preserve">UECAE: Dado que nunca se firmó el decreto de constitución, se fortalecerá no sólo la MTI sino la OCSE de Seguridad, que es un espacio interinstitucional bajo la responsabilidad del INE. Hay interés además por fortalecer desarrollos de estadísticas en el sector justicia, pero no </w:t>
            </w:r>
            <w:r>
              <w:rPr>
                <w:rFonts w:asciiTheme="minorHAnsi" w:hAnsiTheme="minorHAnsi" w:cs="Calibri"/>
                <w:sz w:val="20"/>
                <w:lang w:val="es-ES"/>
              </w:rPr>
              <w:t>se quiere</w:t>
            </w:r>
            <w:r w:rsidRPr="001A3445">
              <w:rPr>
                <w:rFonts w:asciiTheme="minorHAnsi" w:hAnsiTheme="minorHAnsi" w:cs="Calibri"/>
                <w:sz w:val="20"/>
                <w:lang w:val="es-ES"/>
              </w:rPr>
              <w:t xml:space="preserve"> perder el liderazgo de la MTI. Es un tema que igualmente hablarán con la nueva Ministra. </w:t>
            </w:r>
          </w:p>
          <w:p w14:paraId="2491AABE"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p>
          <w:p w14:paraId="034FF1CD"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r w:rsidRPr="001A3445">
              <w:rPr>
                <w:rFonts w:asciiTheme="minorHAnsi" w:hAnsiTheme="minorHAnsi" w:cs="Calibri"/>
                <w:sz w:val="20"/>
                <w:lang w:val="es-ES"/>
              </w:rPr>
              <w:t>MAE: La decisión es continuar fortaleciendo esta instancia así no participe el gobierno. </w:t>
            </w:r>
          </w:p>
          <w:p w14:paraId="2CFBF07C" w14:textId="77777777" w:rsidR="001A3445" w:rsidRPr="001A3445" w:rsidRDefault="001A3445" w:rsidP="00267D0A">
            <w:pPr>
              <w:widowControl w:val="0"/>
              <w:autoSpaceDE w:val="0"/>
              <w:autoSpaceDN w:val="0"/>
              <w:adjustRightInd w:val="0"/>
              <w:jc w:val="both"/>
              <w:rPr>
                <w:rFonts w:asciiTheme="minorHAnsi" w:hAnsiTheme="minorHAnsi" w:cs="Calibri"/>
                <w:sz w:val="20"/>
                <w:lang w:val="es-ES"/>
              </w:rPr>
            </w:pPr>
          </w:p>
          <w:p w14:paraId="58458290" w14:textId="77777777" w:rsidR="00602CD7" w:rsidRPr="001A3445" w:rsidRDefault="001A3445" w:rsidP="00267D0A">
            <w:pPr>
              <w:pStyle w:val="Textosinformato"/>
              <w:jc w:val="both"/>
              <w:rPr>
                <w:rFonts w:asciiTheme="minorHAnsi" w:hAnsiTheme="minorHAnsi"/>
                <w:sz w:val="20"/>
                <w:szCs w:val="20"/>
              </w:rPr>
            </w:pPr>
            <w:r w:rsidRPr="001A3445">
              <w:rPr>
                <w:rFonts w:asciiTheme="minorHAnsi" w:hAnsiTheme="minorHAnsi" w:cs="Calibri"/>
                <w:sz w:val="20"/>
                <w:szCs w:val="20"/>
                <w:lang w:val="es-ES"/>
              </w:rPr>
              <w:t xml:space="preserve">Componente 2: </w:t>
            </w:r>
            <w:r>
              <w:rPr>
                <w:rFonts w:asciiTheme="minorHAnsi" w:hAnsiTheme="minorHAnsi" w:cs="Calibri"/>
                <w:sz w:val="20"/>
                <w:szCs w:val="20"/>
                <w:lang w:val="es-ES"/>
              </w:rPr>
              <w:t>Una vez se comenta la idea de la plataforma de una red colaborativa regional, r</w:t>
            </w:r>
            <w:r w:rsidRPr="001A3445">
              <w:rPr>
                <w:rFonts w:asciiTheme="minorHAnsi" w:hAnsiTheme="minorHAnsi" w:cs="Calibri"/>
                <w:sz w:val="20"/>
                <w:szCs w:val="20"/>
                <w:lang w:val="es-ES"/>
              </w:rPr>
              <w:t>espaldan fuertemente la propuesta. </w:t>
            </w:r>
            <w:r>
              <w:rPr>
                <w:rFonts w:asciiTheme="minorHAnsi" w:hAnsiTheme="minorHAnsi" w:cs="Calibri"/>
                <w:sz w:val="20"/>
                <w:szCs w:val="20"/>
                <w:lang w:val="es-ES"/>
              </w:rPr>
              <w:t xml:space="preserve">Una idea es trabajar </w:t>
            </w:r>
            <w:r w:rsidRPr="001A3445">
              <w:rPr>
                <w:rFonts w:asciiTheme="minorHAnsi" w:hAnsiTheme="minorHAnsi" w:cs="Calibri"/>
                <w:sz w:val="20"/>
                <w:szCs w:val="20"/>
                <w:lang w:val="es-ES"/>
              </w:rPr>
              <w:t xml:space="preserve">con la U de San Carlos que es la que más desarrollo tiene en el área de criminalística. </w:t>
            </w:r>
            <w:r>
              <w:rPr>
                <w:rFonts w:asciiTheme="minorHAnsi" w:hAnsiTheme="minorHAnsi" w:cs="Calibri"/>
                <w:sz w:val="20"/>
                <w:szCs w:val="20"/>
                <w:lang w:val="es-ES"/>
              </w:rPr>
              <w:t>Se tendrá una reunión con Luis Ramí</w:t>
            </w:r>
            <w:r w:rsidRPr="001A3445">
              <w:rPr>
                <w:rFonts w:asciiTheme="minorHAnsi" w:hAnsiTheme="minorHAnsi" w:cs="Calibri"/>
                <w:sz w:val="20"/>
                <w:szCs w:val="20"/>
                <w:lang w:val="es-ES"/>
              </w:rPr>
              <w:t>rez</w:t>
            </w:r>
            <w:r>
              <w:rPr>
                <w:rFonts w:asciiTheme="minorHAnsi" w:hAnsiTheme="minorHAnsi" w:cs="Calibri"/>
                <w:sz w:val="20"/>
                <w:szCs w:val="20"/>
                <w:lang w:val="es-ES"/>
              </w:rPr>
              <w:t>,</w:t>
            </w:r>
            <w:r w:rsidRPr="001A3445">
              <w:rPr>
                <w:rFonts w:asciiTheme="minorHAnsi" w:hAnsiTheme="minorHAnsi" w:cs="Calibri"/>
                <w:sz w:val="20"/>
                <w:szCs w:val="20"/>
                <w:lang w:val="es-ES"/>
              </w:rPr>
              <w:t xml:space="preserve"> </w:t>
            </w:r>
            <w:r>
              <w:rPr>
                <w:rFonts w:asciiTheme="minorHAnsi" w:hAnsiTheme="minorHAnsi" w:cs="Calibri"/>
                <w:sz w:val="20"/>
                <w:szCs w:val="20"/>
                <w:lang w:val="es-ES"/>
              </w:rPr>
              <w:t xml:space="preserve">quien además </w:t>
            </w:r>
            <w:r w:rsidRPr="001A3445">
              <w:rPr>
                <w:rFonts w:asciiTheme="minorHAnsi" w:hAnsiTheme="minorHAnsi" w:cs="Calibri"/>
                <w:sz w:val="20"/>
                <w:szCs w:val="20"/>
                <w:lang w:val="es-ES"/>
              </w:rPr>
              <w:t>es docente y menciona que debemos llegar a nivel de rectoría a conversar sobre posibilidades interesan</w:t>
            </w:r>
            <w:r>
              <w:rPr>
                <w:rFonts w:asciiTheme="minorHAnsi" w:hAnsiTheme="minorHAnsi" w:cs="Calibri"/>
                <w:sz w:val="20"/>
                <w:szCs w:val="20"/>
                <w:lang w:val="es-ES"/>
              </w:rPr>
              <w:t>tes de Diplomados, Maestrías y C</w:t>
            </w:r>
            <w:r w:rsidRPr="001A3445">
              <w:rPr>
                <w:rFonts w:asciiTheme="minorHAnsi" w:hAnsiTheme="minorHAnsi" w:cs="Calibri"/>
                <w:sz w:val="20"/>
                <w:szCs w:val="20"/>
                <w:lang w:val="es-ES"/>
              </w:rPr>
              <w:t>ursos</w:t>
            </w:r>
            <w:r>
              <w:rPr>
                <w:rFonts w:asciiTheme="minorHAnsi" w:hAnsiTheme="minorHAnsi" w:cs="Calibri"/>
                <w:sz w:val="20"/>
                <w:szCs w:val="20"/>
                <w:lang w:val="es-ES"/>
              </w:rPr>
              <w:t xml:space="preserve"> Especializados, así como el impulso a investigaciones</w:t>
            </w:r>
            <w:r w:rsidRPr="001A3445">
              <w:rPr>
                <w:rFonts w:asciiTheme="minorHAnsi" w:hAnsiTheme="minorHAnsi" w:cs="Calibri"/>
                <w:sz w:val="20"/>
                <w:szCs w:val="20"/>
                <w:lang w:val="es-ES"/>
              </w:rPr>
              <w:t>. </w:t>
            </w:r>
          </w:p>
          <w:p w14:paraId="7DAEC405" w14:textId="77777777" w:rsidR="00602CD7" w:rsidRDefault="00602CD7" w:rsidP="00267D0A">
            <w:pPr>
              <w:pStyle w:val="Textosinformato"/>
              <w:jc w:val="both"/>
              <w:rPr>
                <w:sz w:val="20"/>
                <w:szCs w:val="20"/>
              </w:rPr>
            </w:pPr>
          </w:p>
          <w:p w14:paraId="34A301BB" w14:textId="77777777" w:rsidR="001A3445" w:rsidRPr="00620A31" w:rsidRDefault="001A3445" w:rsidP="00267D0A">
            <w:pPr>
              <w:pStyle w:val="Textosinformato"/>
              <w:jc w:val="both"/>
              <w:rPr>
                <w:b/>
                <w:sz w:val="20"/>
                <w:szCs w:val="20"/>
              </w:rPr>
            </w:pPr>
            <w:r w:rsidRPr="00620A31">
              <w:rPr>
                <w:b/>
                <w:sz w:val="20"/>
                <w:szCs w:val="20"/>
              </w:rPr>
              <w:t xml:space="preserve">2. </w:t>
            </w:r>
            <w:r w:rsidR="00AD1277" w:rsidRPr="00620A31">
              <w:rPr>
                <w:b/>
                <w:sz w:val="20"/>
                <w:szCs w:val="20"/>
              </w:rPr>
              <w:t>Manuela Sessa, Aldo Magoga y Luis Ramírez</w:t>
            </w:r>
          </w:p>
          <w:p w14:paraId="6C863DF8" w14:textId="77777777" w:rsidR="00AD1277" w:rsidRDefault="00AD1277" w:rsidP="00267D0A">
            <w:pPr>
              <w:pStyle w:val="Textosinformato"/>
              <w:jc w:val="both"/>
              <w:rPr>
                <w:sz w:val="20"/>
                <w:szCs w:val="20"/>
              </w:rPr>
            </w:pPr>
          </w:p>
          <w:p w14:paraId="75044788" w14:textId="77777777" w:rsidR="00AD1277" w:rsidRDefault="00AD1277" w:rsidP="00267D0A">
            <w:pPr>
              <w:pStyle w:val="Textosinformato"/>
              <w:jc w:val="both"/>
              <w:rPr>
                <w:sz w:val="20"/>
                <w:szCs w:val="20"/>
              </w:rPr>
            </w:pPr>
            <w:r>
              <w:rPr>
                <w:sz w:val="20"/>
                <w:szCs w:val="20"/>
              </w:rPr>
              <w:t>Se presenta la idea de la Red Colaborativa Regional y el análisis es el siguiente:</w:t>
            </w:r>
          </w:p>
          <w:p w14:paraId="403910BC" w14:textId="77777777" w:rsidR="00AD1277" w:rsidRDefault="00AD1277" w:rsidP="00267D0A">
            <w:pPr>
              <w:pStyle w:val="Textosinformato"/>
              <w:jc w:val="both"/>
              <w:rPr>
                <w:sz w:val="20"/>
                <w:szCs w:val="20"/>
              </w:rPr>
            </w:pPr>
          </w:p>
          <w:p w14:paraId="6843DE87" w14:textId="77777777" w:rsidR="00AD1277" w:rsidRDefault="00AD1277" w:rsidP="00267D0A">
            <w:pPr>
              <w:pStyle w:val="Textosinformato"/>
              <w:jc w:val="both"/>
              <w:rPr>
                <w:sz w:val="20"/>
                <w:szCs w:val="20"/>
              </w:rPr>
            </w:pPr>
            <w:r>
              <w:rPr>
                <w:sz w:val="20"/>
                <w:szCs w:val="20"/>
              </w:rPr>
              <w:t>Existen algunos avances en el país.</w:t>
            </w:r>
          </w:p>
          <w:p w14:paraId="0EBCBFE8" w14:textId="77777777" w:rsidR="00AD1277" w:rsidRDefault="00AD1277" w:rsidP="00267D0A">
            <w:pPr>
              <w:pStyle w:val="Textosinformato"/>
              <w:jc w:val="both"/>
              <w:rPr>
                <w:sz w:val="20"/>
                <w:szCs w:val="20"/>
              </w:rPr>
            </w:pPr>
            <w:r>
              <w:rPr>
                <w:sz w:val="20"/>
                <w:szCs w:val="20"/>
              </w:rPr>
              <w:t>El Instituto de Ciencias Jurídicas y Sociales, OSC que cuenta con un Observtorio de Justicia Penal donde se hace seguimiento a indicadores de justicia penal y han hecho trabajos colaborativos con la USAC.</w:t>
            </w:r>
          </w:p>
          <w:p w14:paraId="7A1AD91B" w14:textId="77777777" w:rsidR="00AD1277" w:rsidRDefault="00AD1277" w:rsidP="00267D0A">
            <w:pPr>
              <w:pStyle w:val="Textosinformato"/>
              <w:jc w:val="both"/>
              <w:rPr>
                <w:sz w:val="20"/>
                <w:szCs w:val="20"/>
              </w:rPr>
            </w:pPr>
          </w:p>
          <w:p w14:paraId="7307D8FE" w14:textId="77777777" w:rsidR="005A2C00" w:rsidRDefault="00AD1277" w:rsidP="00267D0A">
            <w:pPr>
              <w:pStyle w:val="Textosinformato"/>
              <w:jc w:val="both"/>
              <w:rPr>
                <w:sz w:val="20"/>
                <w:szCs w:val="20"/>
              </w:rPr>
            </w:pPr>
            <w:r>
              <w:rPr>
                <w:sz w:val="20"/>
                <w:szCs w:val="20"/>
              </w:rPr>
              <w:t>A pesar de reconocer que la USAC tiene debilidades, pues se reconoce que no existe una entidad que permita la gestion de conocimiento y formación, existe un postgrado de criminalística en la Facultad de Derecho y capacidad de ivestigación por parte de la Dirección de Investigación. La idea sería hacer una alianza entre al Instituto y la USAC para generar las condiciones idoneas de una estructura que permita la participación en la Red. Además la Facultad de Derecho cuenta con una pequeña aula virtual que está sin funcionar.</w:t>
            </w:r>
          </w:p>
          <w:p w14:paraId="0F1C6F9A" w14:textId="77777777" w:rsidR="005A2C00" w:rsidRDefault="005A2C00" w:rsidP="00267D0A">
            <w:pPr>
              <w:pStyle w:val="Textosinformato"/>
              <w:jc w:val="both"/>
              <w:rPr>
                <w:sz w:val="20"/>
                <w:szCs w:val="20"/>
              </w:rPr>
            </w:pPr>
          </w:p>
          <w:p w14:paraId="50F22D01" w14:textId="77777777" w:rsidR="00AD1277" w:rsidRDefault="005A2C00" w:rsidP="00267D0A">
            <w:pPr>
              <w:pStyle w:val="Textosinformato"/>
              <w:jc w:val="both"/>
              <w:rPr>
                <w:sz w:val="20"/>
                <w:szCs w:val="20"/>
              </w:rPr>
            </w:pPr>
            <w:r>
              <w:rPr>
                <w:sz w:val="20"/>
                <w:szCs w:val="20"/>
              </w:rPr>
              <w:t>Se ampliará la consultoría actual de Luis Ramírez a fin de contar con una propuesta del diseño de una estructura que permita trabajar en la Plataforma Regional.</w:t>
            </w:r>
          </w:p>
          <w:p w14:paraId="75B552D5" w14:textId="77777777" w:rsidR="005A2C00" w:rsidRDefault="005A2C00" w:rsidP="00267D0A">
            <w:pPr>
              <w:pStyle w:val="Textosinformato"/>
              <w:jc w:val="both"/>
              <w:rPr>
                <w:sz w:val="20"/>
                <w:szCs w:val="20"/>
              </w:rPr>
            </w:pPr>
          </w:p>
          <w:p w14:paraId="48379C8E" w14:textId="71B5ED4F" w:rsidR="005A2C00" w:rsidRDefault="005A2C00" w:rsidP="00267D0A">
            <w:pPr>
              <w:pStyle w:val="Textosinformato"/>
              <w:jc w:val="both"/>
              <w:rPr>
                <w:sz w:val="20"/>
                <w:szCs w:val="20"/>
              </w:rPr>
            </w:pPr>
            <w:r w:rsidRPr="00620A31">
              <w:rPr>
                <w:b/>
                <w:sz w:val="20"/>
                <w:szCs w:val="20"/>
              </w:rPr>
              <w:t>3. Reunión PARLACEN</w:t>
            </w:r>
          </w:p>
          <w:p w14:paraId="187DD213" w14:textId="77777777" w:rsidR="005A2C00" w:rsidRDefault="005A2C00" w:rsidP="00267D0A">
            <w:pPr>
              <w:pStyle w:val="Textosinformato"/>
              <w:jc w:val="both"/>
              <w:rPr>
                <w:sz w:val="20"/>
                <w:szCs w:val="20"/>
              </w:rPr>
            </w:pPr>
            <w:r>
              <w:rPr>
                <w:sz w:val="20"/>
                <w:szCs w:val="20"/>
              </w:rPr>
              <w:t>Manuela Sessa, Aldo Magoga, Axel Romero, Joathan Velazco (MinGob IV Viceministerio), Diputados (Oscar Masaya (Gua), Abelardo Muñoz (Pan), Elías Romero (ESV)), Silvia Solórzano (PARLACEN).</w:t>
            </w:r>
          </w:p>
          <w:p w14:paraId="2DF0D841" w14:textId="77777777" w:rsidR="005A2C00" w:rsidRPr="005A2C00" w:rsidRDefault="005A2C00" w:rsidP="00267D0A">
            <w:pPr>
              <w:pStyle w:val="Textosinformato"/>
              <w:jc w:val="both"/>
              <w:rPr>
                <w:sz w:val="20"/>
                <w:szCs w:val="20"/>
              </w:rPr>
            </w:pPr>
          </w:p>
          <w:p w14:paraId="0BA4F5AE" w14:textId="77777777" w:rsidR="00B6046A" w:rsidRDefault="005A2C00" w:rsidP="00267D0A">
            <w:pPr>
              <w:widowControl w:val="0"/>
              <w:autoSpaceDE w:val="0"/>
              <w:autoSpaceDN w:val="0"/>
              <w:adjustRightInd w:val="0"/>
              <w:jc w:val="both"/>
              <w:rPr>
                <w:rFonts w:ascii="Calibri" w:hAnsi="Calibri" w:cs="Calibri"/>
                <w:sz w:val="20"/>
                <w:lang w:val="es-ES"/>
              </w:rPr>
            </w:pPr>
            <w:r>
              <w:rPr>
                <w:rFonts w:ascii="Calibri" w:hAnsi="Calibri" w:cs="Calibri"/>
                <w:sz w:val="20"/>
                <w:lang w:val="es-ES"/>
              </w:rPr>
              <w:t xml:space="preserve">Esta es la segunda reunión de una sostenida previamente con la Oficina del PNUD. El Objetivo es el desarrollo de un Foro de alto nivel para intercambio de experiencias en tecnologías de información </w:t>
            </w:r>
            <w:r w:rsidR="00B6046A">
              <w:rPr>
                <w:rFonts w:ascii="Calibri" w:hAnsi="Calibri" w:cs="Calibri"/>
                <w:sz w:val="20"/>
                <w:lang w:val="es-ES"/>
              </w:rPr>
              <w:t xml:space="preserve">para seguridad ciudadana. </w:t>
            </w:r>
          </w:p>
          <w:p w14:paraId="5271D34D" w14:textId="77777777" w:rsidR="00B6046A" w:rsidRDefault="00B6046A" w:rsidP="00267D0A">
            <w:pPr>
              <w:widowControl w:val="0"/>
              <w:autoSpaceDE w:val="0"/>
              <w:autoSpaceDN w:val="0"/>
              <w:adjustRightInd w:val="0"/>
              <w:jc w:val="both"/>
              <w:rPr>
                <w:rFonts w:ascii="Calibri" w:hAnsi="Calibri" w:cs="Calibri"/>
                <w:sz w:val="20"/>
                <w:lang w:val="es-ES"/>
              </w:rPr>
            </w:pPr>
          </w:p>
          <w:p w14:paraId="73C40890" w14:textId="77777777" w:rsidR="005A2C00" w:rsidRPr="005A2C00" w:rsidRDefault="00B6046A" w:rsidP="00267D0A">
            <w:pPr>
              <w:widowControl w:val="0"/>
              <w:autoSpaceDE w:val="0"/>
              <w:autoSpaceDN w:val="0"/>
              <w:adjustRightInd w:val="0"/>
              <w:jc w:val="both"/>
              <w:rPr>
                <w:rFonts w:ascii="Calibri" w:hAnsi="Calibri" w:cs="Calibri"/>
                <w:sz w:val="20"/>
                <w:lang w:val="es-ES"/>
              </w:rPr>
            </w:pPr>
            <w:r>
              <w:rPr>
                <w:rFonts w:ascii="Calibri" w:hAnsi="Calibri" w:cs="Calibri"/>
                <w:sz w:val="20"/>
                <w:lang w:val="es-ES"/>
              </w:rPr>
              <w:t>La</w:t>
            </w:r>
            <w:r w:rsidR="005A2C00" w:rsidRPr="005A2C00">
              <w:rPr>
                <w:rFonts w:ascii="Calibri" w:hAnsi="Calibri" w:cs="Calibri"/>
                <w:sz w:val="20"/>
                <w:lang w:val="es-ES"/>
              </w:rPr>
              <w:t xml:space="preserve"> Comisión de Seguridad del PARLACEN se encuentra muy motivada en continuar con la iniciativa y se ha planteado que se realice en El Salvador en ocasión de la Presidencia Protempore del SICA y la fecha propuesta es entre el 19 y 21 de agosto.</w:t>
            </w:r>
            <w:r>
              <w:rPr>
                <w:rFonts w:ascii="Calibri" w:hAnsi="Calibri" w:cs="Calibri"/>
                <w:sz w:val="20"/>
                <w:lang w:val="es-ES"/>
              </w:rPr>
              <w:t xml:space="preserve"> </w:t>
            </w:r>
            <w:r w:rsidR="005A2C00" w:rsidRPr="005A2C00">
              <w:rPr>
                <w:rFonts w:ascii="Calibri" w:hAnsi="Calibri" w:cs="Calibri"/>
                <w:sz w:val="20"/>
                <w:lang w:val="es-ES"/>
              </w:rPr>
              <w:t xml:space="preserve">La idea es un Foro de muy alto nivel convocada por el PARLACEN y el gobierno salvadoreño en cabeza del Ministro de Seguridad, para asegurar la participación de los Ministros de Seguridad de </w:t>
            </w:r>
            <w:r>
              <w:rPr>
                <w:rFonts w:ascii="Calibri" w:hAnsi="Calibri" w:cs="Calibri"/>
                <w:sz w:val="20"/>
                <w:lang w:val="es-ES"/>
              </w:rPr>
              <w:t>la región y además del tema de t</w:t>
            </w:r>
            <w:r w:rsidR="005A2C00" w:rsidRPr="005A2C00">
              <w:rPr>
                <w:rFonts w:ascii="Calibri" w:hAnsi="Calibri" w:cs="Calibri"/>
                <w:sz w:val="20"/>
                <w:lang w:val="es-ES"/>
              </w:rPr>
              <w:t>ecnologías, impulsar acuerdos en las temáticas de registro único de tránsito, licencia unificada y definir una agenda de trabajo semestral de reuniones.</w:t>
            </w:r>
          </w:p>
          <w:p w14:paraId="4289631D" w14:textId="77777777" w:rsidR="005A2C00" w:rsidRPr="005A2C00" w:rsidRDefault="005A2C00" w:rsidP="00267D0A">
            <w:pPr>
              <w:widowControl w:val="0"/>
              <w:autoSpaceDE w:val="0"/>
              <w:autoSpaceDN w:val="0"/>
              <w:adjustRightInd w:val="0"/>
              <w:jc w:val="both"/>
              <w:rPr>
                <w:rFonts w:ascii="Calibri" w:hAnsi="Calibri" w:cs="Calibri"/>
                <w:sz w:val="20"/>
                <w:lang w:val="es-ES"/>
              </w:rPr>
            </w:pPr>
          </w:p>
          <w:p w14:paraId="2BAC3178" w14:textId="77777777" w:rsidR="005A2C00" w:rsidRPr="005A2C00" w:rsidRDefault="00B6046A" w:rsidP="00267D0A">
            <w:pPr>
              <w:pStyle w:val="Textosinformato"/>
              <w:jc w:val="both"/>
              <w:rPr>
                <w:sz w:val="20"/>
                <w:szCs w:val="20"/>
              </w:rPr>
            </w:pPr>
            <w:r>
              <w:rPr>
                <w:rFonts w:cs="Calibri"/>
                <w:sz w:val="20"/>
                <w:szCs w:val="20"/>
                <w:lang w:val="es-ES"/>
              </w:rPr>
              <w:t>Se acuerda hacer</w:t>
            </w:r>
            <w:r w:rsidR="005A2C00" w:rsidRPr="005A2C00">
              <w:rPr>
                <w:rFonts w:cs="Calibri"/>
                <w:sz w:val="20"/>
                <w:szCs w:val="20"/>
                <w:lang w:val="es-ES"/>
              </w:rPr>
              <w:t xml:space="preserve"> las consultas con el donante </w:t>
            </w:r>
            <w:r>
              <w:rPr>
                <w:rFonts w:cs="Calibri"/>
                <w:sz w:val="20"/>
                <w:szCs w:val="20"/>
                <w:lang w:val="es-ES"/>
              </w:rPr>
              <w:t xml:space="preserve">(USAID) </w:t>
            </w:r>
            <w:r w:rsidR="005A2C00" w:rsidRPr="005A2C00">
              <w:rPr>
                <w:rFonts w:cs="Calibri"/>
                <w:sz w:val="20"/>
                <w:szCs w:val="20"/>
                <w:lang w:val="es-ES"/>
              </w:rPr>
              <w:t xml:space="preserve">y </w:t>
            </w:r>
            <w:r>
              <w:rPr>
                <w:rFonts w:cs="Calibri"/>
                <w:sz w:val="20"/>
                <w:szCs w:val="20"/>
                <w:lang w:val="es-ES"/>
              </w:rPr>
              <w:t>con la</w:t>
            </w:r>
            <w:r w:rsidR="005A2C00" w:rsidRPr="005A2C00">
              <w:rPr>
                <w:rFonts w:cs="Calibri"/>
                <w:sz w:val="20"/>
                <w:szCs w:val="20"/>
                <w:lang w:val="es-ES"/>
              </w:rPr>
              <w:t xml:space="preserve"> Oficina de PNUD en El Salvador </w:t>
            </w:r>
            <w:r>
              <w:rPr>
                <w:rFonts w:cs="Calibri"/>
                <w:sz w:val="20"/>
                <w:szCs w:val="20"/>
                <w:lang w:val="es-ES"/>
              </w:rPr>
              <w:t xml:space="preserve">para iniciar </w:t>
            </w:r>
            <w:r w:rsidR="005A2C00" w:rsidRPr="005A2C00">
              <w:rPr>
                <w:rFonts w:cs="Calibri"/>
                <w:sz w:val="20"/>
                <w:szCs w:val="20"/>
                <w:lang w:val="es-ES"/>
              </w:rPr>
              <w:t xml:space="preserve">el acercamiento con el gobierno </w:t>
            </w:r>
            <w:r>
              <w:rPr>
                <w:rFonts w:cs="Calibri"/>
                <w:sz w:val="20"/>
                <w:szCs w:val="20"/>
                <w:lang w:val="es-ES"/>
              </w:rPr>
              <w:t xml:space="preserve">salvadoreño para el desarrollo de esta </w:t>
            </w:r>
            <w:r w:rsidR="005A2C00" w:rsidRPr="005A2C00">
              <w:rPr>
                <w:rFonts w:cs="Calibri"/>
                <w:sz w:val="20"/>
                <w:szCs w:val="20"/>
                <w:lang w:val="es-ES"/>
              </w:rPr>
              <w:t>iniciativa.</w:t>
            </w:r>
          </w:p>
          <w:p w14:paraId="07F28B95" w14:textId="77777777" w:rsidR="005A2C00" w:rsidRDefault="005A2C00" w:rsidP="00267D0A">
            <w:pPr>
              <w:pStyle w:val="Textosinformato"/>
              <w:jc w:val="both"/>
              <w:rPr>
                <w:sz w:val="20"/>
                <w:szCs w:val="20"/>
              </w:rPr>
            </w:pPr>
          </w:p>
          <w:p w14:paraId="7EE19570" w14:textId="77777777" w:rsidR="00AD1277" w:rsidRPr="00620A31" w:rsidRDefault="00AD1277" w:rsidP="00267D0A">
            <w:pPr>
              <w:pStyle w:val="Textosinformato"/>
              <w:jc w:val="both"/>
              <w:rPr>
                <w:b/>
                <w:i/>
                <w:sz w:val="20"/>
                <w:szCs w:val="20"/>
                <w:u w:val="single"/>
              </w:rPr>
            </w:pPr>
            <w:r>
              <w:rPr>
                <w:sz w:val="20"/>
                <w:szCs w:val="20"/>
              </w:rPr>
              <w:t xml:space="preserve"> </w:t>
            </w:r>
            <w:r w:rsidR="00B6046A" w:rsidRPr="00620A31">
              <w:rPr>
                <w:b/>
                <w:i/>
                <w:sz w:val="20"/>
                <w:szCs w:val="20"/>
                <w:u w:val="single"/>
              </w:rPr>
              <w:t>ENTREVISTAS CON OSC PARA IDENTIFICACIÓN DE CAPACIDADES</w:t>
            </w:r>
          </w:p>
          <w:p w14:paraId="2F2EE060" w14:textId="77777777" w:rsidR="00B6046A" w:rsidRDefault="00B6046A" w:rsidP="00267D0A">
            <w:pPr>
              <w:pStyle w:val="Textosinformato"/>
              <w:jc w:val="both"/>
              <w:rPr>
                <w:sz w:val="20"/>
                <w:szCs w:val="20"/>
              </w:rPr>
            </w:pPr>
          </w:p>
          <w:p w14:paraId="346291ED" w14:textId="77777777" w:rsidR="00B6046A" w:rsidRPr="00620A31" w:rsidRDefault="00B6046A" w:rsidP="00267D0A">
            <w:pPr>
              <w:pStyle w:val="Textosinformato"/>
              <w:jc w:val="both"/>
              <w:rPr>
                <w:b/>
                <w:sz w:val="20"/>
                <w:szCs w:val="20"/>
              </w:rPr>
            </w:pPr>
            <w:r w:rsidRPr="00620A31">
              <w:rPr>
                <w:b/>
                <w:sz w:val="20"/>
                <w:szCs w:val="20"/>
              </w:rPr>
              <w:t>Grupo Ceiba (Marcos Castillo)</w:t>
            </w:r>
          </w:p>
          <w:p w14:paraId="4484FCC6" w14:textId="77777777" w:rsidR="00B6046A" w:rsidRDefault="00B6046A" w:rsidP="00267D0A">
            <w:pPr>
              <w:pStyle w:val="Textosinformato"/>
              <w:jc w:val="both"/>
              <w:rPr>
                <w:sz w:val="20"/>
                <w:szCs w:val="20"/>
              </w:rPr>
            </w:pPr>
          </w:p>
          <w:p w14:paraId="3CE2234D" w14:textId="380346AE" w:rsidR="00B6046A" w:rsidRDefault="00B6046A" w:rsidP="00267D0A">
            <w:pPr>
              <w:pStyle w:val="Textosinformato"/>
              <w:jc w:val="both"/>
              <w:rPr>
                <w:sz w:val="20"/>
                <w:szCs w:val="20"/>
              </w:rPr>
            </w:pPr>
            <w:r>
              <w:rPr>
                <w:sz w:val="20"/>
                <w:szCs w:val="20"/>
              </w:rPr>
              <w:t>Esta OSC, quien actualmente preside la MAE tiene fortale</w:t>
            </w:r>
            <w:r w:rsidR="00926D57">
              <w:rPr>
                <w:sz w:val="20"/>
                <w:szCs w:val="20"/>
              </w:rPr>
              <w:t>zas en educación</w:t>
            </w:r>
            <w:r w:rsidR="00C91FF2">
              <w:rPr>
                <w:sz w:val="20"/>
                <w:szCs w:val="20"/>
              </w:rPr>
              <w:t xml:space="preserve"> orientada a formación en un marco de </w:t>
            </w:r>
            <w:r w:rsidR="00C91FF2">
              <w:rPr>
                <w:sz w:val="20"/>
                <w:szCs w:val="20"/>
              </w:rPr>
              <w:lastRenderedPageBreak/>
              <w:t>prevención de violencia y conflictos urbanos</w:t>
            </w:r>
            <w:r w:rsidR="00926D57">
              <w:rPr>
                <w:sz w:val="20"/>
                <w:szCs w:val="20"/>
              </w:rPr>
              <w:t>. Sus líneas pri</w:t>
            </w:r>
            <w:r>
              <w:rPr>
                <w:sz w:val="20"/>
                <w:szCs w:val="20"/>
              </w:rPr>
              <w:t>ncipales de trab</w:t>
            </w:r>
            <w:r w:rsidR="00926D57">
              <w:rPr>
                <w:sz w:val="20"/>
                <w:szCs w:val="20"/>
              </w:rPr>
              <w:t>ajo son Universidad de la Calle, Educación Alternativa (Primaria, Secuendaria y Bachillerato Flexibles) y Empresa Educativa (Orientada al Empleo)</w:t>
            </w:r>
            <w:r w:rsidR="00C91FF2">
              <w:rPr>
                <w:sz w:val="20"/>
                <w:szCs w:val="20"/>
              </w:rPr>
              <w:t>, con un eje de tecnologías que se orienta a elevar el perfil social, con especializaciones en diseño gráfico y páginas web.</w:t>
            </w:r>
            <w:r>
              <w:rPr>
                <w:sz w:val="20"/>
                <w:szCs w:val="20"/>
              </w:rPr>
              <w:t xml:space="preserve"> </w:t>
            </w:r>
            <w:r w:rsidR="00926D57">
              <w:rPr>
                <w:sz w:val="20"/>
                <w:szCs w:val="20"/>
              </w:rPr>
              <w:t>Los temas son Paz Urbana (Mediación de conflictos), Centros de Desarrollo Humano y Tecnológico (Formación de TIC ), Biblio</w:t>
            </w:r>
            <w:r w:rsidR="00C91FF2">
              <w:rPr>
                <w:sz w:val="20"/>
                <w:szCs w:val="20"/>
              </w:rPr>
              <w:t>tecas públicas entre otros.</w:t>
            </w:r>
          </w:p>
          <w:p w14:paraId="09042672" w14:textId="77777777" w:rsidR="00C91FF2" w:rsidRDefault="00C91FF2" w:rsidP="00267D0A">
            <w:pPr>
              <w:pStyle w:val="Textosinformato"/>
              <w:jc w:val="both"/>
              <w:rPr>
                <w:sz w:val="20"/>
                <w:szCs w:val="20"/>
              </w:rPr>
            </w:pPr>
          </w:p>
          <w:p w14:paraId="7A099253" w14:textId="77777777" w:rsidR="00961591" w:rsidRDefault="00961591" w:rsidP="00267D0A">
            <w:pPr>
              <w:pStyle w:val="Textosinformato"/>
              <w:jc w:val="both"/>
              <w:rPr>
                <w:sz w:val="20"/>
                <w:szCs w:val="20"/>
              </w:rPr>
            </w:pPr>
          </w:p>
          <w:p w14:paraId="70BB6337" w14:textId="77777777" w:rsidR="00C91FF2" w:rsidRDefault="00C91FF2" w:rsidP="00267D0A">
            <w:pPr>
              <w:pStyle w:val="Textosinformato"/>
              <w:jc w:val="both"/>
              <w:rPr>
                <w:sz w:val="20"/>
                <w:szCs w:val="20"/>
              </w:rPr>
            </w:pPr>
            <w:r>
              <w:rPr>
                <w:sz w:val="20"/>
                <w:szCs w:val="20"/>
              </w:rPr>
              <w:t>Las contrapartes principales: Ministerio de Salud, Bienestar Social, Centros Penales y Jueces de Menores.</w:t>
            </w:r>
          </w:p>
          <w:p w14:paraId="5FDA254C" w14:textId="6BCDFC6C" w:rsidR="00C91FF2" w:rsidRDefault="00C91FF2" w:rsidP="00267D0A">
            <w:pPr>
              <w:pStyle w:val="Textosinformato"/>
              <w:jc w:val="both"/>
              <w:rPr>
                <w:sz w:val="20"/>
                <w:szCs w:val="20"/>
              </w:rPr>
            </w:pPr>
            <w:r>
              <w:rPr>
                <w:sz w:val="20"/>
                <w:szCs w:val="20"/>
              </w:rPr>
              <w:t>Redes: MAE, Coalición Centroamericana de Violencia Juvenil (28 instituciones) y CIPRODENI.</w:t>
            </w:r>
          </w:p>
          <w:p w14:paraId="5859991E" w14:textId="0B3F9FE5" w:rsidR="00C91FF2" w:rsidRDefault="00C91FF2" w:rsidP="00267D0A">
            <w:pPr>
              <w:pStyle w:val="Textosinformato"/>
              <w:jc w:val="both"/>
              <w:rPr>
                <w:sz w:val="20"/>
                <w:szCs w:val="20"/>
              </w:rPr>
            </w:pPr>
            <w:r>
              <w:rPr>
                <w:sz w:val="20"/>
                <w:szCs w:val="20"/>
              </w:rPr>
              <w:t>Personal: Cerca de 100</w:t>
            </w:r>
            <w:r w:rsidR="006B298B">
              <w:rPr>
                <w:sz w:val="20"/>
                <w:szCs w:val="20"/>
              </w:rPr>
              <w:t xml:space="preserve"> personas, de las cuales un 10% son administrativos y 75% técnicos de campo. Cuentan con 2 informáticos. </w:t>
            </w:r>
            <w:r w:rsidR="00620A31">
              <w:rPr>
                <w:sz w:val="20"/>
                <w:szCs w:val="20"/>
              </w:rPr>
              <w:t>Disponen</w:t>
            </w:r>
            <w:r w:rsidR="006B298B">
              <w:rPr>
                <w:sz w:val="20"/>
                <w:szCs w:val="20"/>
              </w:rPr>
              <w:t xml:space="preserve"> además con una pequeña plataforma virtual.</w:t>
            </w:r>
          </w:p>
          <w:p w14:paraId="0A3DC9EF" w14:textId="22E5D8E7" w:rsidR="006B298B" w:rsidRPr="00AE4D63" w:rsidRDefault="006B298B" w:rsidP="00267D0A">
            <w:pPr>
              <w:pStyle w:val="Textosinformato"/>
              <w:jc w:val="both"/>
              <w:rPr>
                <w:sz w:val="20"/>
                <w:szCs w:val="20"/>
              </w:rPr>
            </w:pPr>
            <w:r>
              <w:rPr>
                <w:sz w:val="20"/>
                <w:szCs w:val="20"/>
              </w:rPr>
              <w:t>Publicaciones: Paz Urbana, Conflictividad, Sistematizaciones de los Centros de Desarrollo Urbano y Evaluaciones.</w:t>
            </w:r>
            <w:r w:rsidR="00620A31">
              <w:rPr>
                <w:sz w:val="20"/>
                <w:szCs w:val="20"/>
              </w:rPr>
              <w:t xml:space="preserve"> No son publicaciones indexadas y existe en modalidad de libros y folletos.</w:t>
            </w:r>
          </w:p>
          <w:p w14:paraId="7FFF194B" w14:textId="77777777" w:rsidR="004F2FCD" w:rsidRDefault="004F2FCD" w:rsidP="00267D0A">
            <w:pPr>
              <w:pStyle w:val="Textosinformato"/>
              <w:jc w:val="both"/>
              <w:rPr>
                <w:rFonts w:asciiTheme="minorHAnsi" w:hAnsiTheme="minorHAnsi" w:cs="Arial"/>
                <w:b/>
                <w:sz w:val="20"/>
                <w:szCs w:val="20"/>
              </w:rPr>
            </w:pPr>
          </w:p>
          <w:p w14:paraId="787A4389" w14:textId="4A7CE30B" w:rsidR="006B14B4" w:rsidRPr="00620A31" w:rsidRDefault="006B14B4" w:rsidP="00267D0A">
            <w:pPr>
              <w:pStyle w:val="Textosinformato"/>
              <w:jc w:val="both"/>
              <w:rPr>
                <w:rFonts w:asciiTheme="minorHAnsi" w:hAnsiTheme="minorHAnsi" w:cs="Arial"/>
                <w:b/>
                <w:sz w:val="20"/>
                <w:szCs w:val="20"/>
              </w:rPr>
            </w:pPr>
            <w:r w:rsidRPr="00620A31">
              <w:rPr>
                <w:rFonts w:asciiTheme="minorHAnsi" w:hAnsiTheme="minorHAnsi" w:cs="Arial"/>
                <w:b/>
                <w:sz w:val="20"/>
                <w:szCs w:val="20"/>
              </w:rPr>
              <w:t>Centro de Pensamiento de Guatemala (Sandino Asturias)</w:t>
            </w:r>
          </w:p>
          <w:p w14:paraId="1250A3F9" w14:textId="77777777" w:rsidR="00961591" w:rsidRDefault="00961591" w:rsidP="00267D0A">
            <w:pPr>
              <w:pStyle w:val="Textosinformato"/>
              <w:jc w:val="both"/>
              <w:rPr>
                <w:rFonts w:asciiTheme="minorHAnsi" w:hAnsiTheme="minorHAnsi" w:cs="Arial"/>
                <w:sz w:val="20"/>
                <w:szCs w:val="20"/>
              </w:rPr>
            </w:pPr>
          </w:p>
          <w:p w14:paraId="341F0B4B" w14:textId="51E81F29" w:rsidR="006B14B4" w:rsidRDefault="00620A31" w:rsidP="00267D0A">
            <w:pPr>
              <w:pStyle w:val="Textosinformato"/>
              <w:jc w:val="both"/>
              <w:rPr>
                <w:rFonts w:asciiTheme="minorHAnsi" w:hAnsiTheme="minorHAnsi" w:cs="Arial"/>
                <w:sz w:val="20"/>
                <w:szCs w:val="20"/>
              </w:rPr>
            </w:pPr>
            <w:r w:rsidRPr="00620A31">
              <w:rPr>
                <w:rFonts w:asciiTheme="minorHAnsi" w:hAnsiTheme="minorHAnsi" w:cs="Arial"/>
                <w:sz w:val="20"/>
                <w:szCs w:val="20"/>
              </w:rPr>
              <w:t xml:space="preserve">Está </w:t>
            </w:r>
            <w:r>
              <w:rPr>
                <w:rFonts w:asciiTheme="minorHAnsi" w:hAnsiTheme="minorHAnsi" w:cs="Arial"/>
                <w:sz w:val="20"/>
                <w:szCs w:val="20"/>
              </w:rPr>
              <w:t xml:space="preserve">orientada a ser un centro de información y de análisis alternativo, con </w:t>
            </w:r>
            <w:r w:rsidR="00961591">
              <w:rPr>
                <w:rFonts w:asciiTheme="minorHAnsi" w:hAnsiTheme="minorHAnsi" w:cs="Arial"/>
                <w:sz w:val="20"/>
                <w:szCs w:val="20"/>
              </w:rPr>
              <w:t xml:space="preserve">sensibilización e </w:t>
            </w:r>
            <w:r>
              <w:rPr>
                <w:rFonts w:asciiTheme="minorHAnsi" w:hAnsiTheme="minorHAnsi" w:cs="Arial"/>
                <w:sz w:val="20"/>
                <w:szCs w:val="20"/>
              </w:rPr>
              <w:t>incidencia política en seguriad, justicia y DDHH, generar análisis de coyuntura y de situación, así como ser referente para la comunidad internacional y con estudios especializados en violencia, seguridad y DDHH.</w:t>
            </w:r>
          </w:p>
          <w:p w14:paraId="245D5566" w14:textId="0221C4B5" w:rsidR="00620A31" w:rsidRDefault="00620A31" w:rsidP="00267D0A">
            <w:pPr>
              <w:pStyle w:val="Textosinformato"/>
              <w:jc w:val="both"/>
              <w:rPr>
                <w:rFonts w:asciiTheme="minorHAnsi" w:hAnsiTheme="minorHAnsi" w:cs="Arial"/>
                <w:sz w:val="20"/>
                <w:szCs w:val="20"/>
              </w:rPr>
            </w:pPr>
            <w:r>
              <w:rPr>
                <w:rFonts w:asciiTheme="minorHAnsi" w:hAnsiTheme="minorHAnsi" w:cs="Arial"/>
                <w:sz w:val="20"/>
                <w:szCs w:val="20"/>
              </w:rPr>
              <w:t>Para los análisis, disponen de información del INACIF más la Procuraduría de DDHH (Datos policiales)</w:t>
            </w:r>
            <w:r w:rsidR="00961591">
              <w:rPr>
                <w:rFonts w:asciiTheme="minorHAnsi" w:hAnsiTheme="minorHAnsi" w:cs="Arial"/>
                <w:sz w:val="20"/>
                <w:szCs w:val="20"/>
              </w:rPr>
              <w:t xml:space="preserve"> y su orientación es de análisis cualitativo y cuentitativo sobre orígenes y consecuencias de la violencia.</w:t>
            </w:r>
          </w:p>
          <w:p w14:paraId="6483F6BE" w14:textId="77777777" w:rsidR="00961591" w:rsidRDefault="00961591" w:rsidP="00267D0A">
            <w:pPr>
              <w:pStyle w:val="Textosinformato"/>
              <w:jc w:val="both"/>
              <w:rPr>
                <w:rFonts w:asciiTheme="minorHAnsi" w:hAnsiTheme="minorHAnsi" w:cs="Arial"/>
                <w:sz w:val="20"/>
                <w:szCs w:val="20"/>
              </w:rPr>
            </w:pPr>
          </w:p>
          <w:p w14:paraId="7BD65AE9" w14:textId="57CDEED7" w:rsidR="00620A31" w:rsidRDefault="00620A31" w:rsidP="00267D0A">
            <w:pPr>
              <w:pStyle w:val="Textosinformato"/>
              <w:jc w:val="both"/>
              <w:rPr>
                <w:rFonts w:asciiTheme="minorHAnsi" w:hAnsiTheme="minorHAnsi" w:cs="Arial"/>
                <w:sz w:val="20"/>
                <w:szCs w:val="20"/>
              </w:rPr>
            </w:pPr>
            <w:r>
              <w:rPr>
                <w:rFonts w:asciiTheme="minorHAnsi" w:hAnsiTheme="minorHAnsi" w:cs="Arial"/>
                <w:sz w:val="20"/>
                <w:szCs w:val="20"/>
              </w:rPr>
              <w:t>Una de sus principales metas hoy en día, e</w:t>
            </w:r>
            <w:r w:rsidR="00961591">
              <w:rPr>
                <w:rFonts w:asciiTheme="minorHAnsi" w:hAnsiTheme="minorHAnsi" w:cs="Arial"/>
                <w:sz w:val="20"/>
                <w:szCs w:val="20"/>
              </w:rPr>
              <w:t>s la Reforma al Sector Justicia, Programas de formación a Jueces, Articulación y apoyo a la CICIG y el desarrollo de informaes de análisis de situación para el G-13.</w:t>
            </w:r>
          </w:p>
          <w:p w14:paraId="359DD08F" w14:textId="77777777" w:rsidR="00961591" w:rsidRDefault="00961591" w:rsidP="00267D0A">
            <w:pPr>
              <w:pStyle w:val="Textosinformato"/>
              <w:jc w:val="both"/>
              <w:rPr>
                <w:rFonts w:asciiTheme="minorHAnsi" w:hAnsiTheme="minorHAnsi" w:cs="Arial"/>
                <w:sz w:val="20"/>
                <w:szCs w:val="20"/>
              </w:rPr>
            </w:pPr>
          </w:p>
          <w:p w14:paraId="0256E042" w14:textId="2EE749DE" w:rsidR="00961591" w:rsidRDefault="00961591" w:rsidP="00267D0A">
            <w:pPr>
              <w:pStyle w:val="Textosinformato"/>
              <w:jc w:val="both"/>
              <w:rPr>
                <w:rFonts w:asciiTheme="minorHAnsi" w:hAnsiTheme="minorHAnsi" w:cs="Arial"/>
                <w:sz w:val="20"/>
                <w:szCs w:val="20"/>
              </w:rPr>
            </w:pPr>
            <w:r>
              <w:rPr>
                <w:rFonts w:asciiTheme="minorHAnsi" w:hAnsiTheme="minorHAnsi" w:cs="Arial"/>
                <w:sz w:val="20"/>
                <w:szCs w:val="20"/>
              </w:rPr>
              <w:t xml:space="preserve">Actualmente, coordinan la Mesa de Seguridad y Justicia de Guatemala, con participación del Congreso de la República y la Cooperación Internacional. </w:t>
            </w:r>
          </w:p>
          <w:p w14:paraId="51004D6C" w14:textId="77777777" w:rsidR="00961591" w:rsidRDefault="00961591" w:rsidP="00267D0A">
            <w:pPr>
              <w:pStyle w:val="Textosinformato"/>
              <w:jc w:val="both"/>
              <w:rPr>
                <w:rFonts w:asciiTheme="minorHAnsi" w:hAnsiTheme="minorHAnsi" w:cs="Arial"/>
                <w:sz w:val="20"/>
                <w:szCs w:val="20"/>
              </w:rPr>
            </w:pPr>
          </w:p>
          <w:p w14:paraId="13A706CC" w14:textId="4ACBF5D5" w:rsidR="00961591" w:rsidRDefault="00961591" w:rsidP="00267D0A">
            <w:pPr>
              <w:pStyle w:val="Textosinformato"/>
              <w:jc w:val="both"/>
              <w:rPr>
                <w:rFonts w:asciiTheme="minorHAnsi" w:hAnsiTheme="minorHAnsi" w:cs="Arial"/>
                <w:sz w:val="20"/>
                <w:szCs w:val="20"/>
              </w:rPr>
            </w:pPr>
            <w:r>
              <w:rPr>
                <w:rFonts w:asciiTheme="minorHAnsi" w:hAnsiTheme="minorHAnsi" w:cs="Arial"/>
                <w:sz w:val="20"/>
                <w:szCs w:val="20"/>
              </w:rPr>
              <w:t>Contrapartes: Congreso de la República, INACIF, Procuraduría, MinGob a través de la MAE.</w:t>
            </w:r>
          </w:p>
          <w:p w14:paraId="0DA2C420" w14:textId="0D7F4579" w:rsidR="00961591" w:rsidRDefault="00961591" w:rsidP="00267D0A">
            <w:pPr>
              <w:pStyle w:val="Textosinformato"/>
              <w:jc w:val="both"/>
              <w:rPr>
                <w:rFonts w:asciiTheme="minorHAnsi" w:hAnsiTheme="minorHAnsi" w:cs="Arial"/>
                <w:sz w:val="20"/>
                <w:szCs w:val="20"/>
              </w:rPr>
            </w:pPr>
            <w:r>
              <w:rPr>
                <w:rFonts w:asciiTheme="minorHAnsi" w:hAnsiTheme="minorHAnsi" w:cs="Arial"/>
                <w:sz w:val="20"/>
                <w:szCs w:val="20"/>
              </w:rPr>
              <w:t>Redes: FOS (Foro de Organizaciones Sociales), es una red especializada en seguridad y la componen el CEG con IEPADES, CDDEN, ICCOC e IDEN.</w:t>
            </w:r>
          </w:p>
          <w:p w14:paraId="6698DF63" w14:textId="663003A2" w:rsidR="00961591" w:rsidRDefault="00961591" w:rsidP="00267D0A">
            <w:pPr>
              <w:pStyle w:val="Textosinformato"/>
              <w:jc w:val="both"/>
              <w:rPr>
                <w:rFonts w:asciiTheme="minorHAnsi" w:hAnsiTheme="minorHAnsi" w:cs="Arial"/>
                <w:sz w:val="20"/>
                <w:szCs w:val="20"/>
              </w:rPr>
            </w:pPr>
            <w:r>
              <w:rPr>
                <w:rFonts w:asciiTheme="minorHAnsi" w:hAnsiTheme="minorHAnsi" w:cs="Arial"/>
                <w:sz w:val="20"/>
                <w:szCs w:val="20"/>
              </w:rPr>
              <w:t>Personal: 10 personas, de los cuales son 5 investigadores además del personal gerencial administrativo.</w:t>
            </w:r>
          </w:p>
          <w:p w14:paraId="6255D6BD" w14:textId="730D5DC0" w:rsidR="00076607" w:rsidRDefault="00076607" w:rsidP="00267D0A">
            <w:pPr>
              <w:pStyle w:val="Textosinformato"/>
              <w:jc w:val="both"/>
              <w:rPr>
                <w:rFonts w:asciiTheme="minorHAnsi" w:hAnsiTheme="minorHAnsi" w:cs="Arial"/>
                <w:sz w:val="20"/>
                <w:szCs w:val="20"/>
              </w:rPr>
            </w:pPr>
            <w:r>
              <w:rPr>
                <w:rFonts w:asciiTheme="minorHAnsi" w:hAnsiTheme="minorHAnsi" w:cs="Arial"/>
                <w:sz w:val="20"/>
                <w:szCs w:val="20"/>
              </w:rPr>
              <w:t>Publicaciones: Boletín diario “Guatemala hoy”, Boletín electrónico diario sobre seguridad y justicia, Boletín semanal sobre la situación política del país e Informes Temáticos especializados. Las publicacioens se circulan diramente hacia Embajadas y Agencias de Cooperación.</w:t>
            </w:r>
          </w:p>
          <w:p w14:paraId="121BF73D" w14:textId="16F228C3" w:rsidR="00076607" w:rsidRDefault="00076607"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Estudio sobre la situación de prevención de violencia</w:t>
            </w:r>
          </w:p>
          <w:p w14:paraId="2F5F68E0" w14:textId="77777777" w:rsidR="00076607" w:rsidRDefault="00076607"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 xml:space="preserve">Estudios de juventud </w:t>
            </w:r>
          </w:p>
          <w:p w14:paraId="63127583" w14:textId="36BD57EC" w:rsidR="00076607" w:rsidRDefault="00076607"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Nueve a nálisis de situación (Narcotráfico, Maras, Migrantes, El Negocio de la Violencia, Partidos Políticos y Sistema Pnitenciario)</w:t>
            </w:r>
          </w:p>
          <w:p w14:paraId="6521E9F3" w14:textId="39FA61B6" w:rsidR="00076607" w:rsidRDefault="00076607"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Dos estudios en desarrollo (Violencia contra la niñez y Conflictividad en la Minería)</w:t>
            </w:r>
          </w:p>
          <w:p w14:paraId="18E2B966" w14:textId="77777777" w:rsidR="00076607" w:rsidRPr="00620A31" w:rsidRDefault="00076607" w:rsidP="00267D0A">
            <w:pPr>
              <w:pStyle w:val="Textosinformato"/>
              <w:ind w:left="360"/>
              <w:jc w:val="both"/>
              <w:rPr>
                <w:rFonts w:asciiTheme="minorHAnsi" w:hAnsiTheme="minorHAnsi" w:cs="Arial"/>
                <w:sz w:val="20"/>
                <w:szCs w:val="20"/>
              </w:rPr>
            </w:pPr>
          </w:p>
          <w:p w14:paraId="0FE9F3C8" w14:textId="6737FA53" w:rsidR="006B14B4" w:rsidRDefault="00276377" w:rsidP="00267D0A">
            <w:pPr>
              <w:pStyle w:val="Textosinformato"/>
              <w:jc w:val="both"/>
              <w:rPr>
                <w:rFonts w:asciiTheme="minorHAnsi" w:hAnsiTheme="minorHAnsi" w:cs="Arial"/>
                <w:b/>
                <w:sz w:val="20"/>
                <w:szCs w:val="20"/>
              </w:rPr>
            </w:pPr>
            <w:r>
              <w:rPr>
                <w:rFonts w:asciiTheme="minorHAnsi" w:hAnsiTheme="minorHAnsi" w:cs="Arial"/>
                <w:b/>
                <w:sz w:val="20"/>
                <w:szCs w:val="20"/>
              </w:rPr>
              <w:t>CICAN (Angélica Valenzuela)</w:t>
            </w:r>
          </w:p>
          <w:p w14:paraId="698B1FF6" w14:textId="77777777" w:rsidR="00276377" w:rsidRDefault="00276377" w:rsidP="00267D0A">
            <w:pPr>
              <w:pStyle w:val="Textosinformato"/>
              <w:jc w:val="both"/>
              <w:rPr>
                <w:rFonts w:asciiTheme="minorHAnsi" w:hAnsiTheme="minorHAnsi" w:cs="Arial"/>
                <w:sz w:val="20"/>
                <w:szCs w:val="20"/>
              </w:rPr>
            </w:pPr>
          </w:p>
          <w:p w14:paraId="14CDF983" w14:textId="6F68EC4F" w:rsidR="00276377" w:rsidRDefault="00276377" w:rsidP="00267D0A">
            <w:pPr>
              <w:pStyle w:val="Textosinformato"/>
              <w:jc w:val="both"/>
              <w:rPr>
                <w:rFonts w:asciiTheme="minorHAnsi" w:hAnsiTheme="minorHAnsi" w:cs="Arial"/>
                <w:sz w:val="20"/>
                <w:szCs w:val="20"/>
              </w:rPr>
            </w:pPr>
            <w:r>
              <w:rPr>
                <w:rFonts w:asciiTheme="minorHAnsi" w:hAnsiTheme="minorHAnsi" w:cs="Arial"/>
                <w:sz w:val="20"/>
                <w:szCs w:val="20"/>
              </w:rPr>
              <w:t>Es el Centro de Investigación, Capacitación y Apoyo a la Mujer</w:t>
            </w:r>
          </w:p>
          <w:p w14:paraId="273E880A" w14:textId="70928FF5" w:rsidR="00276377" w:rsidRDefault="00276377" w:rsidP="00267D0A">
            <w:pPr>
              <w:pStyle w:val="Textosinformato"/>
              <w:jc w:val="both"/>
              <w:rPr>
                <w:rFonts w:asciiTheme="minorHAnsi" w:hAnsiTheme="minorHAnsi" w:cs="Arial"/>
                <w:sz w:val="20"/>
                <w:szCs w:val="20"/>
              </w:rPr>
            </w:pPr>
            <w:r>
              <w:rPr>
                <w:rFonts w:asciiTheme="minorHAnsi" w:hAnsiTheme="minorHAnsi" w:cs="Arial"/>
                <w:sz w:val="20"/>
                <w:szCs w:val="20"/>
              </w:rPr>
              <w:t>Su líneas de acción son: Derechos de la Mujer a ser libres de violencia, sexualidad sin perjuicios, estrategias de observación y auditoría (observatorio), atención a víctimas, tecnologías de información y medios (georeferenciación de recursos), fortalecimiento institucional, inidencia y legislación, y justicia económica.</w:t>
            </w:r>
          </w:p>
          <w:p w14:paraId="41A9ABB4" w14:textId="77777777" w:rsidR="00276377" w:rsidRDefault="00276377" w:rsidP="00267D0A">
            <w:pPr>
              <w:pStyle w:val="Textosinformato"/>
              <w:jc w:val="both"/>
              <w:rPr>
                <w:rFonts w:asciiTheme="minorHAnsi" w:hAnsiTheme="minorHAnsi" w:cs="Arial"/>
                <w:sz w:val="20"/>
                <w:szCs w:val="20"/>
              </w:rPr>
            </w:pPr>
          </w:p>
          <w:p w14:paraId="00F8B8D0" w14:textId="77777777" w:rsidR="00276377" w:rsidRDefault="00276377" w:rsidP="00267D0A">
            <w:pPr>
              <w:pStyle w:val="Textosinformato"/>
              <w:jc w:val="both"/>
              <w:rPr>
                <w:rFonts w:asciiTheme="minorHAnsi" w:hAnsiTheme="minorHAnsi" w:cs="Arial"/>
                <w:sz w:val="20"/>
                <w:szCs w:val="20"/>
              </w:rPr>
            </w:pPr>
            <w:r>
              <w:rPr>
                <w:rFonts w:asciiTheme="minorHAnsi" w:hAnsiTheme="minorHAnsi" w:cs="Arial"/>
                <w:sz w:val="20"/>
                <w:szCs w:val="20"/>
              </w:rPr>
              <w:t xml:space="preserve">Las líneas de trabajo más fuerte son: </w:t>
            </w:r>
          </w:p>
          <w:p w14:paraId="27FF4EE5" w14:textId="0E5E26F5" w:rsidR="00276377" w:rsidRDefault="00276377"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 xml:space="preserve">Observatorio del Femicidio, que está vinculado al análisis de datos con 9 sedes en el país y con información de MP y Policía. </w:t>
            </w:r>
          </w:p>
          <w:p w14:paraId="6C679410" w14:textId="7E29E6BE" w:rsidR="00276377" w:rsidRDefault="00276377"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Fortalecimiento de las Instituciones para formación en investigación criminal de género, manejo de la escena del crímen y peritaje judicial.</w:t>
            </w:r>
            <w:r w:rsidR="00D80C19">
              <w:rPr>
                <w:rFonts w:asciiTheme="minorHAnsi" w:hAnsiTheme="minorHAnsi" w:cs="Arial"/>
                <w:sz w:val="20"/>
                <w:szCs w:val="20"/>
              </w:rPr>
              <w:t xml:space="preserve"> (Formularios para homogenizar denuncias, mejorar técnicas de recolección de informacion, apoyo al Sistema de Información del Ministerio Público)</w:t>
            </w:r>
          </w:p>
          <w:p w14:paraId="28860B20" w14:textId="488827EC" w:rsidR="00D80C19" w:rsidRDefault="00D80C19"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Nuevas tecnologías para promover derechos e informar a la ciudadanía</w:t>
            </w:r>
          </w:p>
          <w:p w14:paraId="2A38A4D2" w14:textId="77777777" w:rsidR="00276377" w:rsidRDefault="00276377" w:rsidP="00267D0A">
            <w:pPr>
              <w:pStyle w:val="Textosinformato"/>
              <w:jc w:val="both"/>
              <w:rPr>
                <w:rFonts w:asciiTheme="minorHAnsi" w:hAnsiTheme="minorHAnsi" w:cs="Arial"/>
                <w:sz w:val="20"/>
                <w:szCs w:val="20"/>
              </w:rPr>
            </w:pPr>
          </w:p>
          <w:p w14:paraId="5CCE2C3E" w14:textId="00DB46BB" w:rsidR="00276377" w:rsidRDefault="001E75BA" w:rsidP="00267D0A">
            <w:pPr>
              <w:pStyle w:val="Textosinformato"/>
              <w:jc w:val="both"/>
              <w:rPr>
                <w:rFonts w:asciiTheme="minorHAnsi" w:hAnsiTheme="minorHAnsi" w:cs="Arial"/>
                <w:sz w:val="20"/>
                <w:szCs w:val="20"/>
              </w:rPr>
            </w:pPr>
            <w:r>
              <w:rPr>
                <w:rFonts w:asciiTheme="minorHAnsi" w:hAnsiTheme="minorHAnsi" w:cs="Arial"/>
                <w:sz w:val="20"/>
                <w:szCs w:val="20"/>
              </w:rPr>
              <w:t>Cue</w:t>
            </w:r>
            <w:r w:rsidR="00276377">
              <w:rPr>
                <w:rFonts w:asciiTheme="minorHAnsi" w:hAnsiTheme="minorHAnsi" w:cs="Arial"/>
                <w:sz w:val="20"/>
                <w:szCs w:val="20"/>
              </w:rPr>
              <w:t xml:space="preserve">ntan con un Sistema de Información </w:t>
            </w:r>
          </w:p>
          <w:p w14:paraId="4AC2772C" w14:textId="15270AB9" w:rsidR="00276377" w:rsidRDefault="00276377" w:rsidP="00267D0A">
            <w:pPr>
              <w:pStyle w:val="Textosinformato"/>
              <w:jc w:val="both"/>
              <w:rPr>
                <w:rFonts w:asciiTheme="minorHAnsi" w:hAnsiTheme="minorHAnsi" w:cs="Arial"/>
                <w:sz w:val="20"/>
                <w:szCs w:val="20"/>
              </w:rPr>
            </w:pPr>
            <w:r>
              <w:rPr>
                <w:rFonts w:asciiTheme="minorHAnsi" w:hAnsiTheme="minorHAnsi" w:cs="Arial"/>
                <w:sz w:val="20"/>
                <w:szCs w:val="20"/>
              </w:rPr>
              <w:t>Trabajan siemre en alianza con otras organizaciones del Estado: Salud, Ministerio Público, Organismo Judici</w:t>
            </w:r>
            <w:r w:rsidR="00D80C19">
              <w:rPr>
                <w:rFonts w:asciiTheme="minorHAnsi" w:hAnsiTheme="minorHAnsi" w:cs="Arial"/>
                <w:sz w:val="20"/>
                <w:szCs w:val="20"/>
              </w:rPr>
              <w:t>al, Policía y Gobiernos Locales, Secretaría de la Mujer, INACIF, Oficinas Municipales de la Mujer.</w:t>
            </w:r>
          </w:p>
          <w:p w14:paraId="15D307CB" w14:textId="36D69DD3" w:rsidR="00D80C19" w:rsidRDefault="001E75BA" w:rsidP="00267D0A">
            <w:pPr>
              <w:pStyle w:val="Textosinformato"/>
              <w:jc w:val="both"/>
              <w:rPr>
                <w:rFonts w:asciiTheme="minorHAnsi" w:hAnsiTheme="minorHAnsi" w:cs="Arial"/>
                <w:sz w:val="20"/>
                <w:szCs w:val="20"/>
              </w:rPr>
            </w:pPr>
            <w:r>
              <w:rPr>
                <w:rFonts w:asciiTheme="minorHAnsi" w:hAnsiTheme="minorHAnsi" w:cs="Arial"/>
                <w:sz w:val="20"/>
                <w:szCs w:val="20"/>
              </w:rPr>
              <w:lastRenderedPageBreak/>
              <w:t>Redes: MAE, Alianza para la Acción (Formado por 3 Organizaciones de Mujeres y el UNFPA), Consorcio por el Derecho a la Vida de las Mujeres, Alianza Sororaria, AIETI y Redes de Derivación (Organizadas por el Ministerio Público).</w:t>
            </w:r>
          </w:p>
          <w:p w14:paraId="62717EDE" w14:textId="17287D12" w:rsidR="001E75BA" w:rsidRDefault="001E75BA" w:rsidP="00267D0A">
            <w:pPr>
              <w:pStyle w:val="Textosinformato"/>
              <w:jc w:val="both"/>
              <w:rPr>
                <w:rFonts w:asciiTheme="minorHAnsi" w:hAnsiTheme="minorHAnsi" w:cs="Arial"/>
                <w:sz w:val="20"/>
                <w:szCs w:val="20"/>
              </w:rPr>
            </w:pPr>
            <w:r>
              <w:rPr>
                <w:rFonts w:asciiTheme="minorHAnsi" w:hAnsiTheme="minorHAnsi" w:cs="Arial"/>
                <w:sz w:val="20"/>
                <w:szCs w:val="20"/>
              </w:rPr>
              <w:t>Personal: 35 personas de planta fuera de los consultores, de los cuales sólo hay dos en temas administrativos, dos comunicadoras y 29 técnicos y profesionales de campo.</w:t>
            </w:r>
          </w:p>
          <w:p w14:paraId="0752CA86" w14:textId="26687A12" w:rsidR="001E75BA" w:rsidRDefault="001E75BA" w:rsidP="00267D0A">
            <w:pPr>
              <w:pStyle w:val="Textosinformato"/>
              <w:jc w:val="both"/>
              <w:rPr>
                <w:rFonts w:asciiTheme="minorHAnsi" w:hAnsiTheme="minorHAnsi" w:cs="Arial"/>
                <w:sz w:val="20"/>
                <w:szCs w:val="20"/>
              </w:rPr>
            </w:pPr>
            <w:r>
              <w:rPr>
                <w:rFonts w:asciiTheme="minorHAnsi" w:hAnsiTheme="minorHAnsi" w:cs="Arial"/>
                <w:sz w:val="20"/>
                <w:szCs w:val="20"/>
              </w:rPr>
              <w:t>Utilizan para su georeferenciación a google maps y las publicaciones son en jungle y wordpress.</w:t>
            </w:r>
          </w:p>
          <w:p w14:paraId="11C3959F" w14:textId="77777777" w:rsidR="00B92F69" w:rsidRDefault="00B92F69" w:rsidP="00267D0A">
            <w:pPr>
              <w:pStyle w:val="Textosinformato"/>
              <w:jc w:val="both"/>
              <w:rPr>
                <w:rFonts w:asciiTheme="minorHAnsi" w:hAnsiTheme="minorHAnsi" w:cs="Arial"/>
                <w:sz w:val="20"/>
                <w:szCs w:val="20"/>
              </w:rPr>
            </w:pPr>
          </w:p>
          <w:p w14:paraId="174F9F66" w14:textId="0509EDF6" w:rsidR="00B92F69" w:rsidRDefault="00B92F69" w:rsidP="00267D0A">
            <w:pPr>
              <w:pStyle w:val="Textosinformato"/>
              <w:jc w:val="both"/>
              <w:rPr>
                <w:rFonts w:asciiTheme="minorHAnsi" w:hAnsiTheme="minorHAnsi" w:cs="Arial"/>
                <w:sz w:val="20"/>
                <w:szCs w:val="20"/>
              </w:rPr>
            </w:pPr>
            <w:r w:rsidRPr="00B92F69">
              <w:rPr>
                <w:rFonts w:asciiTheme="minorHAnsi" w:hAnsiTheme="minorHAnsi" w:cs="Arial"/>
                <w:b/>
                <w:sz w:val="20"/>
                <w:szCs w:val="20"/>
              </w:rPr>
              <w:t>Fundación Mirna Mack (Israel Santizo y Fernando Girón)</w:t>
            </w:r>
          </w:p>
          <w:p w14:paraId="68FAAA84" w14:textId="77777777" w:rsidR="00B92F69" w:rsidRPr="00526B71" w:rsidRDefault="00B92F69" w:rsidP="00267D0A">
            <w:pPr>
              <w:pStyle w:val="Textosinformato"/>
              <w:jc w:val="both"/>
              <w:rPr>
                <w:rFonts w:asciiTheme="minorHAnsi" w:hAnsiTheme="minorHAnsi" w:cs="Arial"/>
                <w:sz w:val="20"/>
                <w:szCs w:val="20"/>
              </w:rPr>
            </w:pPr>
          </w:p>
          <w:p w14:paraId="22AA187C" w14:textId="1058C176" w:rsidR="00B92F69" w:rsidRPr="00526B71" w:rsidRDefault="00526B71" w:rsidP="00267D0A">
            <w:pPr>
              <w:pStyle w:val="Textosinformato"/>
              <w:jc w:val="both"/>
              <w:rPr>
                <w:rFonts w:asciiTheme="minorHAnsi" w:hAnsiTheme="minorHAnsi" w:cs="Arial"/>
                <w:sz w:val="20"/>
                <w:szCs w:val="20"/>
              </w:rPr>
            </w:pPr>
            <w:r w:rsidRPr="00526B71">
              <w:rPr>
                <w:rFonts w:asciiTheme="minorHAnsi" w:hAnsiTheme="minorHAnsi" w:cs="Verdana"/>
                <w:sz w:val="20"/>
                <w:szCs w:val="20"/>
                <w:lang w:val="es-ES"/>
              </w:rPr>
              <w:t xml:space="preserve">La </w:t>
            </w:r>
            <w:hyperlink r:id="rId8" w:history="1">
              <w:r w:rsidRPr="00526B71">
                <w:rPr>
                  <w:rFonts w:asciiTheme="minorHAnsi" w:hAnsiTheme="minorHAnsi" w:cs="Arial"/>
                  <w:sz w:val="20"/>
                  <w:szCs w:val="20"/>
                  <w:lang w:val="es-ES"/>
                </w:rPr>
                <w:t>Fundación Myrna Mack</w:t>
              </w:r>
            </w:hyperlink>
            <w:r w:rsidRPr="00526B71">
              <w:rPr>
                <w:rFonts w:asciiTheme="minorHAnsi" w:hAnsiTheme="minorHAnsi" w:cs="Verdana"/>
                <w:sz w:val="20"/>
                <w:szCs w:val="20"/>
                <w:lang w:val="es-ES"/>
              </w:rPr>
              <w:t xml:space="preserve">, </w:t>
            </w:r>
            <w:r>
              <w:rPr>
                <w:rFonts w:asciiTheme="minorHAnsi" w:hAnsiTheme="minorHAnsi" w:cs="Verdana"/>
                <w:sz w:val="20"/>
                <w:szCs w:val="20"/>
                <w:lang w:val="es-ES"/>
              </w:rPr>
              <w:t xml:space="preserve">fue </w:t>
            </w:r>
            <w:r w:rsidRPr="00526B71">
              <w:rPr>
                <w:rFonts w:asciiTheme="minorHAnsi" w:hAnsiTheme="minorHAnsi" w:cs="Verdana"/>
                <w:sz w:val="20"/>
                <w:szCs w:val="20"/>
                <w:lang w:val="es-ES"/>
              </w:rPr>
              <w:t xml:space="preserve">creada en 1993, </w:t>
            </w:r>
            <w:r>
              <w:rPr>
                <w:rFonts w:asciiTheme="minorHAnsi" w:hAnsiTheme="minorHAnsi" w:cs="Verdana"/>
                <w:sz w:val="20"/>
                <w:szCs w:val="20"/>
                <w:lang w:val="es-ES"/>
              </w:rPr>
              <w:t xml:space="preserve">y </w:t>
            </w:r>
            <w:r w:rsidRPr="00526B71">
              <w:rPr>
                <w:rFonts w:asciiTheme="minorHAnsi" w:hAnsiTheme="minorHAnsi" w:cs="Verdana"/>
                <w:sz w:val="20"/>
                <w:szCs w:val="20"/>
                <w:lang w:val="es-ES"/>
              </w:rPr>
              <w:t xml:space="preserve">trabaja en la elaboración de </w:t>
            </w:r>
            <w:hyperlink r:id="rId9" w:history="1">
              <w:r w:rsidRPr="00526B71">
                <w:rPr>
                  <w:rFonts w:asciiTheme="minorHAnsi" w:hAnsiTheme="minorHAnsi" w:cs="Arial"/>
                  <w:sz w:val="20"/>
                  <w:szCs w:val="20"/>
                  <w:lang w:val="es-ES"/>
                </w:rPr>
                <w:t>estudios y propuestas</w:t>
              </w:r>
            </w:hyperlink>
            <w:r w:rsidRPr="00526B71">
              <w:rPr>
                <w:rFonts w:asciiTheme="minorHAnsi" w:hAnsiTheme="minorHAnsi" w:cs="Verdana"/>
                <w:sz w:val="20"/>
                <w:szCs w:val="20"/>
                <w:lang w:val="es-ES"/>
              </w:rPr>
              <w:t xml:space="preserve"> orientadas a impulsar la lucha contra la impunidad, la construcción del Estado de Derecho en Guatemala y la consolidación de la paz y la democracia. </w:t>
            </w:r>
          </w:p>
          <w:p w14:paraId="082FC160" w14:textId="77777777" w:rsidR="00276377" w:rsidRDefault="00276377" w:rsidP="00267D0A">
            <w:pPr>
              <w:pStyle w:val="Textosinformato"/>
              <w:jc w:val="both"/>
              <w:rPr>
                <w:rFonts w:asciiTheme="minorHAnsi" w:hAnsiTheme="minorHAnsi" w:cs="Arial"/>
                <w:sz w:val="20"/>
                <w:szCs w:val="20"/>
              </w:rPr>
            </w:pPr>
          </w:p>
          <w:p w14:paraId="2598A7BC" w14:textId="554CAD0E" w:rsidR="00276377" w:rsidRDefault="00526B71" w:rsidP="00267D0A">
            <w:pPr>
              <w:pStyle w:val="Textosinformato"/>
              <w:jc w:val="both"/>
              <w:rPr>
                <w:rFonts w:asciiTheme="minorHAnsi" w:hAnsiTheme="minorHAnsi" w:cs="Arial"/>
                <w:sz w:val="20"/>
                <w:szCs w:val="20"/>
              </w:rPr>
            </w:pPr>
            <w:r>
              <w:rPr>
                <w:rFonts w:asciiTheme="minorHAnsi" w:hAnsiTheme="minorHAnsi" w:cs="Arial"/>
                <w:sz w:val="20"/>
                <w:szCs w:val="20"/>
              </w:rPr>
              <w:t>Líneas de acción:</w:t>
            </w:r>
          </w:p>
          <w:p w14:paraId="7997DFA1" w14:textId="07126E74" w:rsidR="00526B71" w:rsidRDefault="00526B71" w:rsidP="00267D0A">
            <w:pPr>
              <w:pStyle w:val="Textosinformato"/>
              <w:numPr>
                <w:ilvl w:val="0"/>
                <w:numId w:val="1"/>
              </w:numPr>
              <w:jc w:val="both"/>
              <w:rPr>
                <w:rFonts w:asciiTheme="minorHAnsi" w:hAnsiTheme="minorHAnsi" w:cs="Arial"/>
                <w:sz w:val="20"/>
                <w:szCs w:val="20"/>
              </w:rPr>
            </w:pPr>
            <w:r>
              <w:rPr>
                <w:rFonts w:asciiTheme="minorHAnsi" w:hAnsiTheme="minorHAnsi" w:cs="Arial"/>
                <w:sz w:val="20"/>
                <w:szCs w:val="20"/>
              </w:rPr>
              <w:t xml:space="preserve">Observatorios de la violencia (Criminalidad, Violencia contra la Mujer, Niñez y Adolescencia, DDHH, Observatorio Juvenil Comunitario, Violencia Sexual y Femicidio y Seguridad Ciudadana). Es un ejercicio de Observatorio de Observatorios, adscrito a una mesa para generar líneas de base. </w:t>
            </w:r>
          </w:p>
          <w:p w14:paraId="69241B6D" w14:textId="0577D2A1" w:rsidR="00276377" w:rsidRPr="00526B71" w:rsidRDefault="00526B71" w:rsidP="00267D0A">
            <w:pPr>
              <w:widowControl w:val="0"/>
              <w:numPr>
                <w:ilvl w:val="0"/>
                <w:numId w:val="1"/>
              </w:numPr>
              <w:tabs>
                <w:tab w:val="left" w:pos="220"/>
                <w:tab w:val="left" w:pos="720"/>
              </w:tabs>
              <w:autoSpaceDE w:val="0"/>
              <w:autoSpaceDN w:val="0"/>
              <w:adjustRightInd w:val="0"/>
              <w:jc w:val="both"/>
              <w:rPr>
                <w:rFonts w:asciiTheme="minorHAnsi" w:hAnsiTheme="minorHAnsi" w:cs="Arial"/>
                <w:b/>
                <w:sz w:val="20"/>
              </w:rPr>
            </w:pPr>
            <w:r w:rsidRPr="00526B71">
              <w:rPr>
                <w:rFonts w:asciiTheme="minorHAnsi" w:hAnsiTheme="minorHAnsi" w:cs="Helvetica"/>
                <w:color w:val="2B3439"/>
                <w:sz w:val="20"/>
                <w:lang w:val="es-ES"/>
              </w:rPr>
              <w:tab/>
            </w:r>
            <w:r>
              <w:rPr>
                <w:rFonts w:asciiTheme="minorHAnsi" w:hAnsiTheme="minorHAnsi" w:cs="Helvetica"/>
                <w:color w:val="2B3439"/>
                <w:sz w:val="20"/>
                <w:lang w:val="es-ES"/>
              </w:rPr>
              <w:t>Fortalecimiento Institucional en Seguridad y Justicia para reducción de la impunidad</w:t>
            </w:r>
          </w:p>
          <w:p w14:paraId="60D81FB0" w14:textId="043FF24C" w:rsidR="00526B71" w:rsidRPr="00526B71" w:rsidRDefault="00526B71" w:rsidP="00267D0A">
            <w:pPr>
              <w:widowControl w:val="0"/>
              <w:numPr>
                <w:ilvl w:val="0"/>
                <w:numId w:val="1"/>
              </w:numPr>
              <w:tabs>
                <w:tab w:val="left" w:pos="220"/>
                <w:tab w:val="left" w:pos="720"/>
              </w:tabs>
              <w:autoSpaceDE w:val="0"/>
              <w:autoSpaceDN w:val="0"/>
              <w:adjustRightInd w:val="0"/>
              <w:jc w:val="both"/>
              <w:rPr>
                <w:rFonts w:asciiTheme="minorHAnsi" w:hAnsiTheme="minorHAnsi" w:cs="Arial"/>
                <w:b/>
                <w:sz w:val="20"/>
              </w:rPr>
            </w:pPr>
            <w:r>
              <w:rPr>
                <w:rFonts w:asciiTheme="minorHAnsi" w:hAnsiTheme="minorHAnsi" w:cs="Helvetica"/>
                <w:color w:val="2B3439"/>
                <w:sz w:val="20"/>
                <w:lang w:val="es-ES"/>
              </w:rPr>
              <w:t>Acceso a la Justicia</w:t>
            </w:r>
          </w:p>
          <w:p w14:paraId="4626A268" w14:textId="77777777" w:rsidR="00526B71" w:rsidRPr="00A0478C" w:rsidRDefault="00526B71" w:rsidP="00267D0A">
            <w:pPr>
              <w:widowControl w:val="0"/>
              <w:numPr>
                <w:ilvl w:val="0"/>
                <w:numId w:val="1"/>
              </w:numPr>
              <w:tabs>
                <w:tab w:val="left" w:pos="220"/>
                <w:tab w:val="left" w:pos="720"/>
              </w:tabs>
              <w:autoSpaceDE w:val="0"/>
              <w:autoSpaceDN w:val="0"/>
              <w:adjustRightInd w:val="0"/>
              <w:jc w:val="both"/>
              <w:rPr>
                <w:rFonts w:asciiTheme="minorHAnsi" w:hAnsiTheme="minorHAnsi" w:cs="Arial"/>
                <w:b/>
                <w:sz w:val="20"/>
              </w:rPr>
            </w:pPr>
            <w:r>
              <w:rPr>
                <w:rFonts w:asciiTheme="minorHAnsi" w:hAnsiTheme="minorHAnsi" w:cs="Helvetica"/>
                <w:color w:val="2B3439"/>
                <w:sz w:val="20"/>
                <w:lang w:val="es-ES"/>
              </w:rPr>
              <w:t>Mediación Política para la Incidencia</w:t>
            </w:r>
          </w:p>
          <w:p w14:paraId="6D0BF30A" w14:textId="77777777" w:rsidR="00A0478C" w:rsidRPr="00A0478C" w:rsidRDefault="00A0478C" w:rsidP="00267D0A">
            <w:pPr>
              <w:widowControl w:val="0"/>
              <w:numPr>
                <w:ilvl w:val="0"/>
                <w:numId w:val="1"/>
              </w:numPr>
              <w:tabs>
                <w:tab w:val="left" w:pos="220"/>
                <w:tab w:val="left" w:pos="720"/>
              </w:tabs>
              <w:autoSpaceDE w:val="0"/>
              <w:autoSpaceDN w:val="0"/>
              <w:adjustRightInd w:val="0"/>
              <w:jc w:val="both"/>
              <w:rPr>
                <w:rFonts w:asciiTheme="minorHAnsi" w:hAnsiTheme="minorHAnsi" w:cs="Arial"/>
                <w:b/>
                <w:sz w:val="20"/>
              </w:rPr>
            </w:pPr>
            <w:r w:rsidRPr="00A0478C">
              <w:rPr>
                <w:rFonts w:asciiTheme="minorHAnsi" w:hAnsiTheme="minorHAnsi" w:cs="Helvetica"/>
                <w:color w:val="2B3439"/>
                <w:sz w:val="20"/>
                <w:lang w:val="es-ES"/>
              </w:rPr>
              <w:t xml:space="preserve">Acompañamiento a las organizaciones de base para la resolución de casos especiales (racismo, desaparecidos, etc.). </w:t>
            </w:r>
          </w:p>
          <w:p w14:paraId="5EE5B6EC" w14:textId="065C8140" w:rsidR="00A0478C" w:rsidRPr="00A0478C" w:rsidRDefault="00A0478C" w:rsidP="00267D0A">
            <w:pPr>
              <w:widowControl w:val="0"/>
              <w:numPr>
                <w:ilvl w:val="0"/>
                <w:numId w:val="1"/>
              </w:numPr>
              <w:tabs>
                <w:tab w:val="left" w:pos="220"/>
                <w:tab w:val="left" w:pos="720"/>
              </w:tabs>
              <w:autoSpaceDE w:val="0"/>
              <w:autoSpaceDN w:val="0"/>
              <w:adjustRightInd w:val="0"/>
              <w:jc w:val="both"/>
              <w:rPr>
                <w:rFonts w:asciiTheme="minorHAnsi" w:hAnsiTheme="minorHAnsi" w:cs="Arial"/>
                <w:b/>
                <w:sz w:val="20"/>
              </w:rPr>
            </w:pPr>
            <w:r w:rsidRPr="00A0478C">
              <w:rPr>
                <w:rFonts w:asciiTheme="minorHAnsi" w:hAnsiTheme="minorHAnsi" w:cs="Helvetica"/>
                <w:color w:val="2B3439"/>
                <w:sz w:val="20"/>
                <w:lang w:val="es-ES"/>
              </w:rPr>
              <w:t xml:space="preserve">Apoyan temas específicos de planificación estratégica, creación de la Inspectoría de </w:t>
            </w:r>
            <w:r>
              <w:rPr>
                <w:rFonts w:asciiTheme="minorHAnsi" w:hAnsiTheme="minorHAnsi" w:cs="Helvetica"/>
                <w:color w:val="2B3439"/>
                <w:sz w:val="20"/>
                <w:lang w:val="es-ES"/>
              </w:rPr>
              <w:t xml:space="preserve">la Policía, Acompañamiento a la </w:t>
            </w:r>
            <w:r w:rsidRPr="00A0478C">
              <w:rPr>
                <w:rFonts w:asciiTheme="minorHAnsi" w:hAnsiTheme="minorHAnsi" w:cs="Helvetica"/>
                <w:color w:val="2B3439"/>
                <w:sz w:val="20"/>
                <w:lang w:val="es-ES"/>
              </w:rPr>
              <w:t>Fiscalías para monitoreo y seguimiento</w:t>
            </w:r>
          </w:p>
          <w:p w14:paraId="25D7228F" w14:textId="77777777" w:rsidR="00A0478C" w:rsidRDefault="00A0478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5EADDF0A" w14:textId="793AFD54" w:rsidR="00A0478C" w:rsidRDefault="00A0478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Redes: FOS (Foro de Organizaciones de Sociedad Civil), Foro Guatemala, Crisis Group y Diálogo Ineramericano, RESDAL (Red Latinoamericana de Defensa), Consorcio de Organizaciones de Derechos Humanos</w:t>
            </w:r>
          </w:p>
          <w:p w14:paraId="50C89E5C" w14:textId="77777777" w:rsidR="00526B71" w:rsidRDefault="00A0478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Contrapartes: Gobiernos locales, Salud, Policía, MP, INACIF, Organismo Judicial, Bomberos.</w:t>
            </w:r>
          </w:p>
          <w:p w14:paraId="67157E38" w14:textId="5617FB36" w:rsidR="00A0478C" w:rsidRDefault="00A0478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Personal: 30 personas, de las cuales hay un 10% de administración con 1 informático y 1, comunicador; el resto son profesionales y técnicos de campo.</w:t>
            </w:r>
          </w:p>
          <w:p w14:paraId="710D37D5" w14:textId="306F37D3" w:rsidR="00A0478C" w:rsidRDefault="00A0478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Software estadístico: Bussiness inteligent,bajo plataforma de Oracle</w:t>
            </w:r>
            <w:r w:rsidR="001807CF">
              <w:rPr>
                <w:rFonts w:asciiTheme="minorHAnsi" w:hAnsiTheme="minorHAnsi" w:cs="Helvetica"/>
                <w:color w:val="2B3439"/>
                <w:sz w:val="20"/>
                <w:lang w:val="es-ES"/>
              </w:rPr>
              <w:t xml:space="preserve"> Linuz 116, Google maps y herramientas de e-learning.</w:t>
            </w:r>
          </w:p>
          <w:p w14:paraId="03A15B05" w14:textId="58351FF6" w:rsidR="009A22DC" w:rsidRDefault="009A22D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Publicaciones: Cerca de 52 artículos con enfoque de análisis de situación, reformas al sistema de justicia, DDHH, protección de víctimas, acceso a la justicia, etc. Son artículos de análisis y opinión mas no de temas de investigación.</w:t>
            </w:r>
          </w:p>
          <w:p w14:paraId="091804B3" w14:textId="07DE76FE" w:rsidR="009A22DC" w:rsidRDefault="009A22D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Incidencia: Al más alto nivel ejecutivo, legislativo y judicial. Se reconocen por su fortaleza técnica, trabajo con temas estratégicos y posicionamiento en el Estado y con los poderes “Fácticos”.</w:t>
            </w:r>
          </w:p>
          <w:p w14:paraId="66CF4C7A" w14:textId="77777777" w:rsidR="009E0BA8" w:rsidRDefault="009E0BA8"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39B5D038" w14:textId="575B159D" w:rsidR="009E0BA8" w:rsidRPr="00411365" w:rsidRDefault="009E0BA8" w:rsidP="00267D0A">
            <w:pPr>
              <w:widowControl w:val="0"/>
              <w:tabs>
                <w:tab w:val="left" w:pos="220"/>
                <w:tab w:val="left" w:pos="720"/>
              </w:tabs>
              <w:autoSpaceDE w:val="0"/>
              <w:autoSpaceDN w:val="0"/>
              <w:adjustRightInd w:val="0"/>
              <w:jc w:val="both"/>
              <w:rPr>
                <w:rFonts w:asciiTheme="minorHAnsi" w:hAnsiTheme="minorHAnsi" w:cs="Helvetica"/>
                <w:b/>
                <w:color w:val="2B3439"/>
                <w:sz w:val="20"/>
                <w:lang w:val="es-ES"/>
              </w:rPr>
            </w:pPr>
            <w:r w:rsidRPr="00411365">
              <w:rPr>
                <w:rFonts w:asciiTheme="minorHAnsi" w:hAnsiTheme="minorHAnsi" w:cs="Helvetica"/>
                <w:b/>
                <w:color w:val="2B3439"/>
                <w:sz w:val="20"/>
                <w:lang w:val="es-ES"/>
              </w:rPr>
              <w:t>NDI Centro américa</w:t>
            </w:r>
            <w:r w:rsidR="00411365" w:rsidRPr="00411365">
              <w:rPr>
                <w:rFonts w:asciiTheme="minorHAnsi" w:hAnsiTheme="minorHAnsi" w:cs="Helvetica"/>
                <w:b/>
                <w:color w:val="2B3439"/>
                <w:sz w:val="20"/>
                <w:lang w:val="es-ES"/>
              </w:rPr>
              <w:t xml:space="preserve"> (Eduardo Núñez)</w:t>
            </w:r>
          </w:p>
          <w:p w14:paraId="5C590D7D" w14:textId="77777777" w:rsidR="00411365" w:rsidRDefault="00411365"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354DB3E1" w14:textId="401EF235" w:rsidR="00350422" w:rsidRDefault="00350422"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Instituto Nacional Demócrata de los EEUU. Trabajan en el triángulo norte en el nivel regional, pero en el caso de Honduras tienen oficina aparte.</w:t>
            </w:r>
          </w:p>
          <w:p w14:paraId="7E3EB76A" w14:textId="77777777" w:rsidR="00350422" w:rsidRDefault="00350422"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30324768" w14:textId="74C3E36E" w:rsidR="00350422" w:rsidRDefault="00350422"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 xml:space="preserve">Su énfasis es participación ciudadana, principalmente el fortalecimiento de partidos y organizaciones civiles. </w:t>
            </w:r>
            <w:r w:rsidR="00051F5C">
              <w:rPr>
                <w:rFonts w:asciiTheme="minorHAnsi" w:hAnsiTheme="minorHAnsi" w:cs="Helvetica"/>
                <w:color w:val="2B3439"/>
                <w:sz w:val="20"/>
                <w:lang w:val="es-ES"/>
              </w:rPr>
              <w:t>Trabajan en Guatemala en la mesa de diálogo con el Congreso en la Comisión de Seguridad y prevención de violencia en el nivel local, con unidades de prevención comunitaria de la violencia en la zona costera (Narcotráfico y Género); e</w:t>
            </w:r>
            <w:r>
              <w:rPr>
                <w:rFonts w:asciiTheme="minorHAnsi" w:hAnsiTheme="minorHAnsi" w:cs="Helvetica"/>
                <w:color w:val="2B3439"/>
                <w:sz w:val="20"/>
                <w:lang w:val="es-ES"/>
              </w:rPr>
              <w:t xml:space="preserve">n el caso de Honduras </w:t>
            </w:r>
            <w:r w:rsidR="00051F5C">
              <w:rPr>
                <w:rFonts w:asciiTheme="minorHAnsi" w:hAnsiTheme="minorHAnsi" w:cs="Helvetica"/>
                <w:color w:val="2B3439"/>
                <w:sz w:val="20"/>
                <w:lang w:val="es-ES"/>
              </w:rPr>
              <w:t xml:space="preserve">además del trabajo con el Congreso, </w:t>
            </w:r>
            <w:r>
              <w:rPr>
                <w:rFonts w:asciiTheme="minorHAnsi" w:hAnsiTheme="minorHAnsi" w:cs="Helvetica"/>
                <w:color w:val="2B3439"/>
                <w:sz w:val="20"/>
                <w:lang w:val="es-ES"/>
              </w:rPr>
              <w:t xml:space="preserve">el enfoque es además de trabajo en políticas de </w:t>
            </w:r>
            <w:r w:rsidR="00051F5C">
              <w:rPr>
                <w:rFonts w:asciiTheme="minorHAnsi" w:hAnsiTheme="minorHAnsi" w:cs="Helvetica"/>
                <w:color w:val="2B3439"/>
                <w:sz w:val="20"/>
                <w:lang w:val="es-ES"/>
              </w:rPr>
              <w:t xml:space="preserve">seguridad con gobiernos locales, mientras que en El Salvador está más enfocado a diálogo político. </w:t>
            </w:r>
          </w:p>
          <w:p w14:paraId="5556244A" w14:textId="77777777" w:rsidR="00350422" w:rsidRDefault="00350422"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18DB82CE" w14:textId="6698C52A" w:rsidR="00411365" w:rsidRDefault="00051F5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Entre sus líneas de trabajo tenemos: Armonizacion legislativa, trabajos con los Congresos del triángulo norte para el impulso a leyes de armas, trata de personas, extensión de dominio y reformas a leyes penales.</w:t>
            </w:r>
          </w:p>
          <w:p w14:paraId="0D66156C" w14:textId="77777777" w:rsidR="00051F5C" w:rsidRDefault="00051F5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4A024400" w14:textId="0DD0CB4E" w:rsidR="00051F5C" w:rsidRDefault="00051F5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r>
              <w:rPr>
                <w:rFonts w:asciiTheme="minorHAnsi" w:hAnsiTheme="minorHAnsi" w:cs="Helvetica"/>
                <w:color w:val="2B3439"/>
                <w:sz w:val="20"/>
                <w:lang w:val="es-ES"/>
              </w:rPr>
              <w:t>Trabajan conjuntamente con el Foro de Presidentes de Parlamentos (FOPREL), buscando armonización y aterrizaje de leyes marco de construcción regional a los países.</w:t>
            </w:r>
          </w:p>
          <w:p w14:paraId="69CB4666" w14:textId="77777777" w:rsidR="00A0478C" w:rsidRDefault="00A0478C" w:rsidP="00267D0A">
            <w:pPr>
              <w:widowControl w:val="0"/>
              <w:tabs>
                <w:tab w:val="left" w:pos="220"/>
                <w:tab w:val="left" w:pos="720"/>
              </w:tabs>
              <w:autoSpaceDE w:val="0"/>
              <w:autoSpaceDN w:val="0"/>
              <w:adjustRightInd w:val="0"/>
              <w:jc w:val="both"/>
              <w:rPr>
                <w:rFonts w:asciiTheme="minorHAnsi" w:hAnsiTheme="minorHAnsi" w:cs="Helvetica"/>
                <w:color w:val="2B3439"/>
                <w:sz w:val="20"/>
                <w:lang w:val="es-ES"/>
              </w:rPr>
            </w:pPr>
          </w:p>
          <w:p w14:paraId="3658A008" w14:textId="30168C66" w:rsidR="00A0478C" w:rsidRDefault="00051F5C" w:rsidP="00267D0A">
            <w:pPr>
              <w:widowControl w:val="0"/>
              <w:tabs>
                <w:tab w:val="left" w:pos="220"/>
                <w:tab w:val="left" w:pos="720"/>
              </w:tabs>
              <w:autoSpaceDE w:val="0"/>
              <w:autoSpaceDN w:val="0"/>
              <w:adjustRightInd w:val="0"/>
              <w:jc w:val="both"/>
              <w:rPr>
                <w:b/>
                <w:i/>
                <w:sz w:val="20"/>
                <w:u w:val="single"/>
              </w:rPr>
            </w:pPr>
            <w:r w:rsidRPr="00620A31">
              <w:rPr>
                <w:b/>
                <w:i/>
                <w:sz w:val="20"/>
                <w:u w:val="single"/>
              </w:rPr>
              <w:t xml:space="preserve">ENTREVISTAS CON </w:t>
            </w:r>
            <w:r>
              <w:rPr>
                <w:b/>
                <w:i/>
                <w:sz w:val="20"/>
                <w:u w:val="single"/>
              </w:rPr>
              <w:t>CENTROS ACADÉMICOS</w:t>
            </w:r>
            <w:r w:rsidRPr="00620A31">
              <w:rPr>
                <w:b/>
                <w:i/>
                <w:sz w:val="20"/>
                <w:u w:val="single"/>
              </w:rPr>
              <w:t xml:space="preserve"> PARA IDENTIFICACIÓN DE CAPACIDADES</w:t>
            </w:r>
          </w:p>
          <w:p w14:paraId="6C14FDB1" w14:textId="77777777" w:rsidR="00051F5C" w:rsidRPr="00051F5C" w:rsidRDefault="00051F5C" w:rsidP="00267D0A">
            <w:pPr>
              <w:widowControl w:val="0"/>
              <w:tabs>
                <w:tab w:val="left" w:pos="220"/>
                <w:tab w:val="left" w:pos="720"/>
              </w:tabs>
              <w:autoSpaceDE w:val="0"/>
              <w:autoSpaceDN w:val="0"/>
              <w:adjustRightInd w:val="0"/>
              <w:jc w:val="both"/>
              <w:rPr>
                <w:rFonts w:asciiTheme="minorHAnsi" w:hAnsiTheme="minorHAnsi"/>
                <w:b/>
                <w:i/>
                <w:sz w:val="20"/>
                <w:u w:val="single"/>
              </w:rPr>
            </w:pPr>
          </w:p>
          <w:p w14:paraId="7C556AEE" w14:textId="340BBCE9" w:rsidR="00051F5C" w:rsidRDefault="00051F5C" w:rsidP="00267D0A">
            <w:pPr>
              <w:widowControl w:val="0"/>
              <w:tabs>
                <w:tab w:val="left" w:pos="220"/>
                <w:tab w:val="left" w:pos="720"/>
              </w:tabs>
              <w:autoSpaceDE w:val="0"/>
              <w:autoSpaceDN w:val="0"/>
              <w:adjustRightInd w:val="0"/>
              <w:jc w:val="both"/>
              <w:rPr>
                <w:rFonts w:asciiTheme="minorHAnsi" w:hAnsiTheme="minorHAnsi"/>
                <w:b/>
                <w:sz w:val="20"/>
              </w:rPr>
            </w:pPr>
            <w:r w:rsidRPr="00051F5C">
              <w:rPr>
                <w:rFonts w:asciiTheme="minorHAnsi" w:hAnsiTheme="minorHAnsi"/>
                <w:b/>
                <w:sz w:val="20"/>
              </w:rPr>
              <w:t xml:space="preserve">Universidad Rafael Landivar (INTRAPAZ), </w:t>
            </w:r>
            <w:r w:rsidR="00816A2B">
              <w:rPr>
                <w:rFonts w:asciiTheme="minorHAnsi" w:hAnsiTheme="minorHAnsi"/>
                <w:b/>
                <w:sz w:val="20"/>
              </w:rPr>
              <w:t xml:space="preserve">Lissete Godoy </w:t>
            </w:r>
            <w:r w:rsidRPr="00051F5C">
              <w:rPr>
                <w:rFonts w:asciiTheme="minorHAnsi" w:hAnsiTheme="minorHAnsi"/>
                <w:b/>
                <w:sz w:val="20"/>
              </w:rPr>
              <w:t>Luis Mario Martinez y Mariano Gonzá</w:t>
            </w:r>
            <w:r w:rsidR="007F3266">
              <w:rPr>
                <w:rFonts w:asciiTheme="minorHAnsi" w:hAnsiTheme="minorHAnsi"/>
                <w:b/>
                <w:sz w:val="20"/>
              </w:rPr>
              <w:t>lez</w:t>
            </w:r>
          </w:p>
          <w:p w14:paraId="47B54563" w14:textId="77777777" w:rsidR="007F3266" w:rsidRDefault="007F3266" w:rsidP="00267D0A">
            <w:pPr>
              <w:widowControl w:val="0"/>
              <w:tabs>
                <w:tab w:val="left" w:pos="220"/>
                <w:tab w:val="left" w:pos="720"/>
              </w:tabs>
              <w:autoSpaceDE w:val="0"/>
              <w:autoSpaceDN w:val="0"/>
              <w:adjustRightInd w:val="0"/>
              <w:jc w:val="both"/>
              <w:rPr>
                <w:rFonts w:asciiTheme="minorHAnsi" w:hAnsiTheme="minorHAnsi"/>
                <w:b/>
                <w:sz w:val="20"/>
              </w:rPr>
            </w:pPr>
          </w:p>
          <w:p w14:paraId="1033B4D2" w14:textId="4EBD8F6D" w:rsidR="007F3266" w:rsidRDefault="007F3266" w:rsidP="00267D0A">
            <w:pPr>
              <w:widowControl w:val="0"/>
              <w:tabs>
                <w:tab w:val="left" w:pos="220"/>
                <w:tab w:val="left" w:pos="720"/>
              </w:tabs>
              <w:autoSpaceDE w:val="0"/>
              <w:autoSpaceDN w:val="0"/>
              <w:adjustRightInd w:val="0"/>
              <w:jc w:val="both"/>
              <w:rPr>
                <w:rFonts w:asciiTheme="minorHAnsi" w:hAnsiTheme="minorHAnsi"/>
                <w:sz w:val="20"/>
              </w:rPr>
            </w:pPr>
            <w:r w:rsidRPr="007F3266">
              <w:rPr>
                <w:rFonts w:asciiTheme="minorHAnsi" w:hAnsiTheme="minorHAnsi"/>
                <w:sz w:val="20"/>
              </w:rPr>
              <w:t xml:space="preserve">Tienen </w:t>
            </w:r>
            <w:r>
              <w:rPr>
                <w:rFonts w:asciiTheme="minorHAnsi" w:hAnsiTheme="minorHAnsi"/>
                <w:sz w:val="20"/>
              </w:rPr>
              <w:t>una red con el resto de Universidades Jesuitas de la Región. (UCA El Salvador, UCA de Nicaragua y el ERIC (</w:t>
            </w:r>
            <w:r w:rsidRPr="007F3266">
              <w:rPr>
                <w:rFonts w:asciiTheme="minorHAnsi" w:hAnsiTheme="minorHAnsi" w:cs="Arial"/>
                <w:bCs/>
                <w:color w:val="262626"/>
                <w:sz w:val="20"/>
                <w:lang w:val="es-ES"/>
              </w:rPr>
              <w:t>Equipo de Reflexión, Investigación y Comunicación de la Compañía de Jesús</w:t>
            </w:r>
            <w:r>
              <w:rPr>
                <w:rFonts w:asciiTheme="minorHAnsi" w:hAnsiTheme="minorHAnsi"/>
                <w:sz w:val="20"/>
              </w:rPr>
              <w:t xml:space="preserve"> en Honduras).</w:t>
            </w:r>
          </w:p>
          <w:p w14:paraId="59342B21" w14:textId="626067EA" w:rsidR="007F3266" w:rsidRDefault="007F3266"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Pertenecen a la Red Guernica donde además están el IUDPASl La Universidad del Tolima y la Universidad de Costa Rica.</w:t>
            </w:r>
          </w:p>
          <w:p w14:paraId="415AFDFA" w14:textId="77777777" w:rsidR="00816A2B" w:rsidRDefault="00816A2B" w:rsidP="00267D0A">
            <w:pPr>
              <w:widowControl w:val="0"/>
              <w:tabs>
                <w:tab w:val="left" w:pos="220"/>
                <w:tab w:val="left" w:pos="720"/>
              </w:tabs>
              <w:autoSpaceDE w:val="0"/>
              <w:autoSpaceDN w:val="0"/>
              <w:adjustRightInd w:val="0"/>
              <w:jc w:val="both"/>
              <w:rPr>
                <w:rFonts w:asciiTheme="minorHAnsi" w:hAnsiTheme="minorHAnsi"/>
                <w:sz w:val="20"/>
              </w:rPr>
            </w:pPr>
          </w:p>
          <w:p w14:paraId="5ACE36A9" w14:textId="474673E8" w:rsidR="00816A2B" w:rsidRDefault="00816A2B"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El área de formación de a URL tienen una carrera de Criminología, donde se forman profesionales y técnicos en la Facultad de Ciencias Jurídicas.</w:t>
            </w:r>
          </w:p>
          <w:p w14:paraId="74D96F15" w14:textId="77777777" w:rsidR="00816A2B" w:rsidRDefault="00816A2B" w:rsidP="00267D0A">
            <w:pPr>
              <w:widowControl w:val="0"/>
              <w:tabs>
                <w:tab w:val="left" w:pos="220"/>
                <w:tab w:val="left" w:pos="720"/>
              </w:tabs>
              <w:autoSpaceDE w:val="0"/>
              <w:autoSpaceDN w:val="0"/>
              <w:adjustRightInd w:val="0"/>
              <w:jc w:val="both"/>
              <w:rPr>
                <w:rFonts w:asciiTheme="minorHAnsi" w:hAnsiTheme="minorHAnsi"/>
                <w:sz w:val="20"/>
              </w:rPr>
            </w:pPr>
          </w:p>
          <w:p w14:paraId="6BE2D8BF" w14:textId="5C251C3D" w:rsidR="00816A2B" w:rsidRDefault="00816A2B"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Reconocen grandes debilidades en materia de investigación y publicaciones. Se enfocan más al desarrollo de Diplomados, pues no existe sustrato para avanzar en materia de maestrías. </w:t>
            </w:r>
          </w:p>
          <w:p w14:paraId="16B93FF5" w14:textId="77777777" w:rsidR="00816A2B" w:rsidRDefault="00816A2B" w:rsidP="00267D0A">
            <w:pPr>
              <w:widowControl w:val="0"/>
              <w:tabs>
                <w:tab w:val="left" w:pos="220"/>
                <w:tab w:val="left" w:pos="720"/>
              </w:tabs>
              <w:autoSpaceDE w:val="0"/>
              <w:autoSpaceDN w:val="0"/>
              <w:adjustRightInd w:val="0"/>
              <w:jc w:val="both"/>
              <w:rPr>
                <w:rFonts w:asciiTheme="minorHAnsi" w:hAnsiTheme="minorHAnsi"/>
                <w:sz w:val="20"/>
              </w:rPr>
            </w:pPr>
          </w:p>
          <w:p w14:paraId="1B6D414E" w14:textId="5D40F2C6" w:rsidR="00816A2B" w:rsidRDefault="00816A2B"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Han desarrollado líneas de formación en temas de “intermediarios de Prevención de Violencia”, que están haciendo con fondos de la GIZ. Para desarrollos virtuales, cuentan con una Caja de Herramientas que sería posible virtualizar</w:t>
            </w:r>
            <w:r w:rsidR="00986C4D">
              <w:rPr>
                <w:rFonts w:asciiTheme="minorHAnsi" w:hAnsiTheme="minorHAnsi"/>
                <w:sz w:val="20"/>
              </w:rPr>
              <w:t xml:space="preserve">. </w:t>
            </w:r>
          </w:p>
          <w:p w14:paraId="277F570C" w14:textId="77777777" w:rsidR="007F3266" w:rsidRDefault="007F3266" w:rsidP="00267D0A">
            <w:pPr>
              <w:widowControl w:val="0"/>
              <w:tabs>
                <w:tab w:val="left" w:pos="220"/>
                <w:tab w:val="left" w:pos="720"/>
              </w:tabs>
              <w:autoSpaceDE w:val="0"/>
              <w:autoSpaceDN w:val="0"/>
              <w:adjustRightInd w:val="0"/>
              <w:jc w:val="both"/>
              <w:rPr>
                <w:rFonts w:asciiTheme="minorHAnsi" w:hAnsiTheme="minorHAnsi"/>
                <w:sz w:val="20"/>
              </w:rPr>
            </w:pPr>
          </w:p>
          <w:p w14:paraId="1FAE84AD" w14:textId="3920897B" w:rsidR="00986C4D" w:rsidRDefault="00986C4D"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Ven la Alianza para la Prosperidad como una oportunidad a fin de realizar trabajos mancomunados en el marco del Trifinio. </w:t>
            </w:r>
          </w:p>
          <w:p w14:paraId="262D600F" w14:textId="77777777" w:rsidR="00324C29" w:rsidRDefault="00324C29" w:rsidP="00267D0A">
            <w:pPr>
              <w:widowControl w:val="0"/>
              <w:tabs>
                <w:tab w:val="left" w:pos="220"/>
                <w:tab w:val="left" w:pos="720"/>
              </w:tabs>
              <w:autoSpaceDE w:val="0"/>
              <w:autoSpaceDN w:val="0"/>
              <w:adjustRightInd w:val="0"/>
              <w:jc w:val="both"/>
              <w:rPr>
                <w:rFonts w:asciiTheme="minorHAnsi" w:hAnsiTheme="minorHAnsi"/>
                <w:sz w:val="20"/>
              </w:rPr>
            </w:pPr>
          </w:p>
          <w:p w14:paraId="5ACB4020" w14:textId="0B3662A1" w:rsidR="00324C29" w:rsidRDefault="00324C29" w:rsidP="00267D0A">
            <w:pPr>
              <w:widowControl w:val="0"/>
              <w:tabs>
                <w:tab w:val="left" w:pos="220"/>
                <w:tab w:val="left" w:pos="720"/>
              </w:tabs>
              <w:autoSpaceDE w:val="0"/>
              <w:autoSpaceDN w:val="0"/>
              <w:adjustRightInd w:val="0"/>
              <w:jc w:val="both"/>
              <w:rPr>
                <w:rFonts w:asciiTheme="minorHAnsi" w:hAnsiTheme="minorHAnsi"/>
                <w:b/>
                <w:sz w:val="20"/>
              </w:rPr>
            </w:pPr>
            <w:r w:rsidRPr="00051F5C">
              <w:rPr>
                <w:rFonts w:asciiTheme="minorHAnsi" w:hAnsiTheme="minorHAnsi"/>
                <w:b/>
                <w:sz w:val="20"/>
              </w:rPr>
              <w:t xml:space="preserve">Universidad </w:t>
            </w:r>
            <w:r>
              <w:rPr>
                <w:rFonts w:asciiTheme="minorHAnsi" w:hAnsiTheme="minorHAnsi"/>
                <w:b/>
                <w:sz w:val="20"/>
              </w:rPr>
              <w:t>San Carlos</w:t>
            </w:r>
            <w:r w:rsidRPr="00051F5C">
              <w:rPr>
                <w:rFonts w:asciiTheme="minorHAnsi" w:hAnsiTheme="minorHAnsi"/>
                <w:b/>
                <w:sz w:val="20"/>
              </w:rPr>
              <w:t xml:space="preserve"> (I</w:t>
            </w:r>
            <w:r>
              <w:rPr>
                <w:rFonts w:asciiTheme="minorHAnsi" w:hAnsiTheme="minorHAnsi"/>
                <w:b/>
                <w:sz w:val="20"/>
              </w:rPr>
              <w:t>PNUSAL</w:t>
            </w:r>
            <w:r w:rsidRPr="00051F5C">
              <w:rPr>
                <w:rFonts w:asciiTheme="minorHAnsi" w:hAnsiTheme="minorHAnsi"/>
                <w:b/>
                <w:sz w:val="20"/>
              </w:rPr>
              <w:t xml:space="preserve">), </w:t>
            </w:r>
            <w:r>
              <w:rPr>
                <w:rFonts w:asciiTheme="minorHAnsi" w:hAnsiTheme="minorHAnsi"/>
                <w:b/>
                <w:sz w:val="20"/>
              </w:rPr>
              <w:t>Enrique</w:t>
            </w:r>
            <w:r w:rsidR="00777C83">
              <w:rPr>
                <w:rFonts w:asciiTheme="minorHAnsi" w:hAnsiTheme="minorHAnsi"/>
                <w:b/>
                <w:sz w:val="20"/>
              </w:rPr>
              <w:t xml:space="preserve"> Celada y Lizandro Acuña</w:t>
            </w:r>
          </w:p>
          <w:p w14:paraId="45AA618F" w14:textId="77777777" w:rsidR="007F3266" w:rsidRDefault="007F3266" w:rsidP="00267D0A">
            <w:pPr>
              <w:widowControl w:val="0"/>
              <w:tabs>
                <w:tab w:val="left" w:pos="220"/>
                <w:tab w:val="left" w:pos="720"/>
              </w:tabs>
              <w:autoSpaceDE w:val="0"/>
              <w:autoSpaceDN w:val="0"/>
              <w:adjustRightInd w:val="0"/>
              <w:jc w:val="both"/>
              <w:rPr>
                <w:rFonts w:asciiTheme="minorHAnsi" w:hAnsiTheme="minorHAnsi"/>
                <w:sz w:val="20"/>
              </w:rPr>
            </w:pPr>
          </w:p>
          <w:p w14:paraId="40726B44" w14:textId="1DDD7B2C"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El Instituto de Análisis e Investigación de los Problemas Nacionales de la USAC. Depende de la Rectoría. La vocación es esencialmente de incidencia política y pública.</w:t>
            </w:r>
          </w:p>
          <w:p w14:paraId="54CB1236" w14:textId="1B482DAA"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Cuentan con una revista de análisis de la realidad nacional que sale digitalmente cada 15 días e impresa cada trimestre. </w:t>
            </w:r>
          </w:p>
          <w:p w14:paraId="5D6BB89F" w14:textId="5C693F0C"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El director es Edgard Gutiérrez quien es </w:t>
            </w:r>
            <w:r w:rsidR="00F54DB8">
              <w:rPr>
                <w:rFonts w:asciiTheme="minorHAnsi" w:hAnsiTheme="minorHAnsi"/>
                <w:sz w:val="20"/>
              </w:rPr>
              <w:t>experto en seguridad y justicia, a través de la cual logran presencia mediática permanente.</w:t>
            </w:r>
          </w:p>
          <w:p w14:paraId="4CA49676" w14:textId="77777777" w:rsidR="00F54DB8" w:rsidRDefault="00F54DB8" w:rsidP="00267D0A">
            <w:pPr>
              <w:widowControl w:val="0"/>
              <w:tabs>
                <w:tab w:val="left" w:pos="220"/>
                <w:tab w:val="left" w:pos="720"/>
              </w:tabs>
              <w:autoSpaceDE w:val="0"/>
              <w:autoSpaceDN w:val="0"/>
              <w:adjustRightInd w:val="0"/>
              <w:jc w:val="both"/>
              <w:rPr>
                <w:rFonts w:asciiTheme="minorHAnsi" w:hAnsiTheme="minorHAnsi"/>
                <w:sz w:val="20"/>
              </w:rPr>
            </w:pPr>
          </w:p>
          <w:p w14:paraId="3B0C8FD3" w14:textId="323111C0"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Actualmente trabajan en un propuesta de reforma a la Justicia, pues es la única que tiene iniciativa de ley. </w:t>
            </w:r>
            <w:r w:rsidR="00F54DB8">
              <w:rPr>
                <w:rFonts w:asciiTheme="minorHAnsi" w:hAnsiTheme="minorHAnsi"/>
                <w:sz w:val="20"/>
              </w:rPr>
              <w:t>Además orientan su trabajo a lograr reformas constitucionales en materia de seguridad (Reformas Policial y Reforma Judicial).</w:t>
            </w:r>
          </w:p>
          <w:p w14:paraId="357E98C9" w14:textId="77777777"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p>
          <w:p w14:paraId="54B82877" w14:textId="5E0E8B87"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Trabajan actualmente en temáticas de Salud, Educación, Sociopolítica, Tecnología, Migración, Seguridad y Justicia. </w:t>
            </w:r>
          </w:p>
          <w:p w14:paraId="6F0B9A19" w14:textId="77777777"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p>
          <w:p w14:paraId="128BD852" w14:textId="2A64115A" w:rsidR="00777C83" w:rsidRDefault="00777C83"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En la Universidad, el área de investigaciones se lleva desde la Dirección General de Investigaciones (DIGI)</w:t>
            </w:r>
            <w:r w:rsidR="00F54DB8">
              <w:rPr>
                <w:rFonts w:asciiTheme="minorHAnsi" w:hAnsiTheme="minorHAnsi"/>
                <w:sz w:val="20"/>
              </w:rPr>
              <w:t xml:space="preserve">. Se menciona que existen aproximadamente 26 centros de investigación de la San Carlos podrían estar vinculados al tema de seguridad y justicia pero no están articulados. </w:t>
            </w:r>
          </w:p>
          <w:p w14:paraId="5BFA7FA3" w14:textId="77777777" w:rsidR="00F54DB8" w:rsidRDefault="00F54DB8" w:rsidP="00267D0A">
            <w:pPr>
              <w:widowControl w:val="0"/>
              <w:tabs>
                <w:tab w:val="left" w:pos="220"/>
                <w:tab w:val="left" w:pos="720"/>
              </w:tabs>
              <w:autoSpaceDE w:val="0"/>
              <w:autoSpaceDN w:val="0"/>
              <w:adjustRightInd w:val="0"/>
              <w:jc w:val="both"/>
              <w:rPr>
                <w:rFonts w:asciiTheme="minorHAnsi" w:hAnsiTheme="minorHAnsi"/>
                <w:sz w:val="20"/>
              </w:rPr>
            </w:pPr>
          </w:p>
          <w:p w14:paraId="33FF772B" w14:textId="4FAAAEE9" w:rsidR="00F54DB8" w:rsidRDefault="00F54DB8"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El tema de formación está concentrado en la Escuela de Ciencias Políticas y la Maestría en Análisis Estratégico y Seguridad Ciudadana y un Doctorado en Criminología.</w:t>
            </w:r>
          </w:p>
          <w:p w14:paraId="6204FFE0" w14:textId="77777777" w:rsidR="00F54DB8" w:rsidRDefault="00F54DB8" w:rsidP="00267D0A">
            <w:pPr>
              <w:widowControl w:val="0"/>
              <w:tabs>
                <w:tab w:val="left" w:pos="220"/>
                <w:tab w:val="left" w:pos="720"/>
              </w:tabs>
              <w:autoSpaceDE w:val="0"/>
              <w:autoSpaceDN w:val="0"/>
              <w:adjustRightInd w:val="0"/>
              <w:jc w:val="both"/>
              <w:rPr>
                <w:rFonts w:asciiTheme="minorHAnsi" w:hAnsiTheme="minorHAnsi"/>
                <w:sz w:val="20"/>
              </w:rPr>
            </w:pPr>
          </w:p>
          <w:p w14:paraId="4AFC8C5C" w14:textId="3FD7CDE3" w:rsidR="00F54DB8" w:rsidRPr="007F3266" w:rsidRDefault="00F54DB8" w:rsidP="00267D0A">
            <w:pPr>
              <w:widowControl w:val="0"/>
              <w:tabs>
                <w:tab w:val="left" w:pos="220"/>
                <w:tab w:val="left" w:pos="720"/>
              </w:tabs>
              <w:autoSpaceDE w:val="0"/>
              <w:autoSpaceDN w:val="0"/>
              <w:adjustRightInd w:val="0"/>
              <w:jc w:val="both"/>
              <w:rPr>
                <w:rFonts w:asciiTheme="minorHAnsi" w:hAnsiTheme="minorHAnsi"/>
                <w:sz w:val="20"/>
              </w:rPr>
            </w:pPr>
            <w:r>
              <w:rPr>
                <w:rFonts w:asciiTheme="minorHAnsi" w:hAnsiTheme="minorHAnsi"/>
                <w:sz w:val="20"/>
              </w:rPr>
              <w:t xml:space="preserve">Han pensado en una alianza con la Rafael Landivar por el interés de un Diplomado Conjunto para formar investigadores </w:t>
            </w:r>
            <w:r w:rsidR="00910208">
              <w:rPr>
                <w:rFonts w:asciiTheme="minorHAnsi" w:hAnsiTheme="minorHAnsi"/>
                <w:sz w:val="20"/>
              </w:rPr>
              <w:t>enfocado en formación de docentes de la USAC</w:t>
            </w:r>
            <w:r>
              <w:rPr>
                <w:rFonts w:asciiTheme="minorHAnsi" w:hAnsiTheme="minorHAnsi"/>
                <w:sz w:val="20"/>
              </w:rPr>
              <w:t>.</w:t>
            </w:r>
          </w:p>
          <w:p w14:paraId="75B14CFD" w14:textId="77777777" w:rsidR="00A0478C" w:rsidRDefault="00A0478C" w:rsidP="00267D0A">
            <w:pPr>
              <w:widowControl w:val="0"/>
              <w:tabs>
                <w:tab w:val="left" w:pos="220"/>
                <w:tab w:val="left" w:pos="720"/>
              </w:tabs>
              <w:autoSpaceDE w:val="0"/>
              <w:autoSpaceDN w:val="0"/>
              <w:adjustRightInd w:val="0"/>
              <w:jc w:val="both"/>
              <w:rPr>
                <w:rFonts w:asciiTheme="minorHAnsi" w:hAnsiTheme="minorHAnsi" w:cs="Arial"/>
                <w:b/>
                <w:sz w:val="20"/>
              </w:rPr>
            </w:pPr>
          </w:p>
          <w:p w14:paraId="2DE38045" w14:textId="68283DB8" w:rsidR="00A0478C" w:rsidRDefault="00681FE8" w:rsidP="00267D0A">
            <w:pPr>
              <w:widowControl w:val="0"/>
              <w:tabs>
                <w:tab w:val="left" w:pos="220"/>
                <w:tab w:val="left" w:pos="720"/>
              </w:tabs>
              <w:autoSpaceDE w:val="0"/>
              <w:autoSpaceDN w:val="0"/>
              <w:adjustRightInd w:val="0"/>
              <w:jc w:val="both"/>
              <w:rPr>
                <w:rFonts w:asciiTheme="minorHAnsi" w:hAnsiTheme="minorHAnsi" w:cs="Arial"/>
                <w:b/>
                <w:sz w:val="20"/>
              </w:rPr>
            </w:pPr>
            <w:r w:rsidRPr="00620A31">
              <w:rPr>
                <w:rFonts w:asciiTheme="minorHAnsi" w:hAnsiTheme="minorHAnsi" w:cs="Arial"/>
                <w:b/>
                <w:bCs/>
                <w:i/>
                <w:sz w:val="20"/>
                <w:u w:val="single"/>
                <w:lang w:val="es-ES"/>
              </w:rPr>
              <w:t xml:space="preserve">REUNIONES CON OFICINA DE </w:t>
            </w:r>
            <w:r>
              <w:rPr>
                <w:rFonts w:asciiTheme="minorHAnsi" w:hAnsiTheme="minorHAnsi" w:cs="Arial"/>
                <w:b/>
                <w:bCs/>
                <w:i/>
                <w:sz w:val="20"/>
                <w:u w:val="single"/>
                <w:lang w:val="es-ES"/>
              </w:rPr>
              <w:t>HONDURAS</w:t>
            </w:r>
          </w:p>
          <w:p w14:paraId="6AD4ADA8" w14:textId="77777777" w:rsidR="00A0478C" w:rsidRDefault="00A0478C" w:rsidP="00267D0A">
            <w:pPr>
              <w:widowControl w:val="0"/>
              <w:tabs>
                <w:tab w:val="left" w:pos="220"/>
                <w:tab w:val="left" w:pos="720"/>
              </w:tabs>
              <w:autoSpaceDE w:val="0"/>
              <w:autoSpaceDN w:val="0"/>
              <w:adjustRightInd w:val="0"/>
              <w:jc w:val="both"/>
              <w:rPr>
                <w:rFonts w:asciiTheme="minorHAnsi" w:hAnsiTheme="minorHAnsi" w:cs="Arial"/>
                <w:b/>
                <w:sz w:val="20"/>
              </w:rPr>
            </w:pPr>
          </w:p>
          <w:p w14:paraId="33EBE0B8" w14:textId="67CD9520" w:rsidR="00681FE8" w:rsidRPr="0006748C" w:rsidRDefault="0006748C" w:rsidP="00267D0A">
            <w:pPr>
              <w:widowControl w:val="0"/>
              <w:tabs>
                <w:tab w:val="left" w:pos="220"/>
                <w:tab w:val="left" w:pos="720"/>
              </w:tabs>
              <w:autoSpaceDE w:val="0"/>
              <w:autoSpaceDN w:val="0"/>
              <w:adjustRightInd w:val="0"/>
              <w:jc w:val="both"/>
              <w:rPr>
                <w:rFonts w:asciiTheme="minorHAnsi" w:hAnsiTheme="minorHAnsi" w:cs="Arial"/>
                <w:b/>
                <w:sz w:val="20"/>
              </w:rPr>
            </w:pPr>
            <w:r>
              <w:rPr>
                <w:rFonts w:asciiTheme="minorHAnsi" w:hAnsiTheme="minorHAnsi" w:cs="Arial"/>
                <w:b/>
                <w:sz w:val="20"/>
              </w:rPr>
              <w:t xml:space="preserve">1. </w:t>
            </w:r>
            <w:r w:rsidR="00681FE8" w:rsidRPr="0006748C">
              <w:rPr>
                <w:rFonts w:asciiTheme="minorHAnsi" w:hAnsiTheme="minorHAnsi" w:cs="Arial"/>
                <w:b/>
                <w:sz w:val="20"/>
              </w:rPr>
              <w:t>Tania Martínez (Punto Focal de Seguridad)</w:t>
            </w:r>
            <w:r>
              <w:rPr>
                <w:rFonts w:asciiTheme="minorHAnsi" w:hAnsiTheme="minorHAnsi" w:cs="Arial"/>
                <w:b/>
                <w:sz w:val="20"/>
              </w:rPr>
              <w:t xml:space="preserve"> y Rafael Espinosa</w:t>
            </w:r>
          </w:p>
          <w:p w14:paraId="42208E1E" w14:textId="77777777" w:rsidR="00681FE8" w:rsidRDefault="00681FE8" w:rsidP="00267D0A">
            <w:pPr>
              <w:pStyle w:val="Prrafodelista"/>
              <w:widowControl w:val="0"/>
              <w:tabs>
                <w:tab w:val="left" w:pos="220"/>
                <w:tab w:val="left" w:pos="720"/>
              </w:tabs>
              <w:autoSpaceDE w:val="0"/>
              <w:autoSpaceDN w:val="0"/>
              <w:adjustRightInd w:val="0"/>
              <w:jc w:val="both"/>
              <w:rPr>
                <w:rFonts w:asciiTheme="minorHAnsi" w:hAnsiTheme="minorHAnsi" w:cs="Arial"/>
                <w:b/>
                <w:sz w:val="20"/>
              </w:rPr>
            </w:pPr>
          </w:p>
          <w:p w14:paraId="1293C77B" w14:textId="43289479" w:rsidR="00681FE8"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Se realiza una revisión conjunta de las actividades contempladas en el Plan de Trabajo formulado en los componentes 1 y 2 del proyecto. </w:t>
            </w:r>
          </w:p>
          <w:p w14:paraId="06D4C4AC" w14:textId="77777777" w:rsidR="00681FE8"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p>
          <w:p w14:paraId="7D2F660C" w14:textId="0DA89132" w:rsidR="00054F0A"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UTECI: </w:t>
            </w:r>
            <w:r w:rsidR="00054F0A">
              <w:rPr>
                <w:rFonts w:asciiTheme="minorHAnsi" w:hAnsiTheme="minorHAnsi" w:cs="Arial"/>
                <w:sz w:val="20"/>
              </w:rPr>
              <w:t>E</w:t>
            </w:r>
            <w:r>
              <w:rPr>
                <w:rFonts w:asciiTheme="minorHAnsi" w:hAnsiTheme="minorHAnsi" w:cs="Arial"/>
                <w:sz w:val="20"/>
              </w:rPr>
              <w:t xml:space="preserve">quipamientos, </w:t>
            </w:r>
            <w:r w:rsidR="003A10AE">
              <w:rPr>
                <w:rFonts w:asciiTheme="minorHAnsi" w:hAnsiTheme="minorHAnsi" w:cs="Arial"/>
                <w:sz w:val="20"/>
              </w:rPr>
              <w:t xml:space="preserve">readecuación de instalaciones, </w:t>
            </w:r>
            <w:r>
              <w:rPr>
                <w:rFonts w:asciiTheme="minorHAnsi" w:hAnsiTheme="minorHAnsi" w:cs="Arial"/>
                <w:sz w:val="20"/>
              </w:rPr>
              <w:t>apoyo técnico con personal formado en análisis de datos</w:t>
            </w:r>
            <w:r w:rsidR="00054F0A">
              <w:rPr>
                <w:rFonts w:asciiTheme="minorHAnsi" w:hAnsiTheme="minorHAnsi" w:cs="Arial"/>
                <w:sz w:val="20"/>
              </w:rPr>
              <w:t>, operatividad de las mesas de validación de datos</w:t>
            </w:r>
            <w:r>
              <w:rPr>
                <w:rFonts w:asciiTheme="minorHAnsi" w:hAnsiTheme="minorHAnsi" w:cs="Arial"/>
                <w:sz w:val="20"/>
              </w:rPr>
              <w:t xml:space="preserve"> y cursos de formación hacia los representantes de las instituciones que conforman la UTECI en el nivel nacional. </w:t>
            </w:r>
          </w:p>
          <w:p w14:paraId="03CB5E03" w14:textId="77777777" w:rsidR="00054F0A" w:rsidRDefault="00054F0A" w:rsidP="00267D0A">
            <w:pPr>
              <w:widowControl w:val="0"/>
              <w:tabs>
                <w:tab w:val="left" w:pos="220"/>
                <w:tab w:val="left" w:pos="720"/>
              </w:tabs>
              <w:autoSpaceDE w:val="0"/>
              <w:autoSpaceDN w:val="0"/>
              <w:adjustRightInd w:val="0"/>
              <w:jc w:val="both"/>
              <w:rPr>
                <w:rFonts w:asciiTheme="minorHAnsi" w:hAnsiTheme="minorHAnsi" w:cs="Arial"/>
                <w:sz w:val="20"/>
              </w:rPr>
            </w:pPr>
          </w:p>
          <w:p w14:paraId="261115BC" w14:textId="4B3C5060" w:rsidR="00054F0A" w:rsidRDefault="00054F0A"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911: En relación al apoyo para la consultoría del diseño del 911 en la etapa final de la misma; sólo se hace la observación de las dificultades que podrían presentarse con la consultoría planteada si es sólo una revisión de las recomendaciones que haría una empresa que ya esté trabajando con la Secretaría de Seguridad y financiada por otro donante. La recomendación sería que la Secretaría de Seguridad permita el acompañamiento desde el principio del diseño y que no se convierta en una evaluación o auditoría del trabajo de la empresa. Habría que dejar en claro que el PNUD sólo haría recomendaciones y no es responsable de “avalar” el trabajo realizado por otro contrato e igualmente se debería revisar con el donante.</w:t>
            </w:r>
          </w:p>
          <w:p w14:paraId="63E4630A" w14:textId="77777777" w:rsidR="00054F0A" w:rsidRDefault="00054F0A" w:rsidP="00267D0A">
            <w:pPr>
              <w:widowControl w:val="0"/>
              <w:tabs>
                <w:tab w:val="left" w:pos="220"/>
                <w:tab w:val="left" w:pos="720"/>
              </w:tabs>
              <w:autoSpaceDE w:val="0"/>
              <w:autoSpaceDN w:val="0"/>
              <w:adjustRightInd w:val="0"/>
              <w:jc w:val="both"/>
              <w:rPr>
                <w:rFonts w:asciiTheme="minorHAnsi" w:hAnsiTheme="minorHAnsi" w:cs="Arial"/>
                <w:sz w:val="20"/>
              </w:rPr>
            </w:pPr>
          </w:p>
          <w:p w14:paraId="7E3826F9" w14:textId="1F5D9A02" w:rsidR="00054F0A" w:rsidRDefault="00054F0A"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Subsecretaría de </w:t>
            </w:r>
            <w:r w:rsidR="003A10AE">
              <w:rPr>
                <w:rFonts w:asciiTheme="minorHAnsi" w:hAnsiTheme="minorHAnsi" w:cs="Arial"/>
                <w:sz w:val="20"/>
              </w:rPr>
              <w:t>Asuntos Interinstitucionales: Equipamientos y estrategia de comunicaciones.</w:t>
            </w:r>
          </w:p>
          <w:p w14:paraId="16D6E53D" w14:textId="77777777" w:rsidR="003A10AE" w:rsidRDefault="003A10AE" w:rsidP="00267D0A">
            <w:pPr>
              <w:widowControl w:val="0"/>
              <w:tabs>
                <w:tab w:val="left" w:pos="220"/>
                <w:tab w:val="left" w:pos="720"/>
              </w:tabs>
              <w:autoSpaceDE w:val="0"/>
              <w:autoSpaceDN w:val="0"/>
              <w:adjustRightInd w:val="0"/>
              <w:jc w:val="both"/>
              <w:rPr>
                <w:rFonts w:asciiTheme="minorHAnsi" w:hAnsiTheme="minorHAnsi" w:cs="Arial"/>
                <w:sz w:val="20"/>
              </w:rPr>
            </w:pPr>
          </w:p>
          <w:p w14:paraId="1F78D605" w14:textId="352A622A" w:rsidR="003A10AE" w:rsidRDefault="003A10A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IUDPAS: LOA </w:t>
            </w:r>
            <w:r w:rsidR="00267D0A">
              <w:rPr>
                <w:rFonts w:asciiTheme="minorHAnsi" w:hAnsiTheme="minorHAnsi" w:cs="Arial"/>
                <w:sz w:val="20"/>
              </w:rPr>
              <w:t xml:space="preserve">con el IUDPAS </w:t>
            </w:r>
            <w:r>
              <w:rPr>
                <w:rFonts w:asciiTheme="minorHAnsi" w:hAnsiTheme="minorHAnsi" w:cs="Arial"/>
                <w:sz w:val="20"/>
              </w:rPr>
              <w:t xml:space="preserve">a fin de fortalecer una Red de Observatorios y prestar asistencia técnica </w:t>
            </w:r>
            <w:r w:rsidR="00FF2E06">
              <w:rPr>
                <w:rFonts w:asciiTheme="minorHAnsi" w:hAnsiTheme="minorHAnsi" w:cs="Arial"/>
                <w:sz w:val="20"/>
              </w:rPr>
              <w:t>(formación</w:t>
            </w:r>
            <w:r w:rsidR="0006748C">
              <w:rPr>
                <w:rFonts w:asciiTheme="minorHAnsi" w:hAnsiTheme="minorHAnsi" w:cs="Arial"/>
                <w:sz w:val="20"/>
              </w:rPr>
              <w:t>, metodologías de operación</w:t>
            </w:r>
            <w:r w:rsidR="00FF2E06">
              <w:rPr>
                <w:rFonts w:asciiTheme="minorHAnsi" w:hAnsiTheme="minorHAnsi" w:cs="Arial"/>
                <w:sz w:val="20"/>
              </w:rPr>
              <w:t xml:space="preserve">) </w:t>
            </w:r>
            <w:r>
              <w:rPr>
                <w:rFonts w:asciiTheme="minorHAnsi" w:hAnsiTheme="minorHAnsi" w:cs="Arial"/>
                <w:sz w:val="20"/>
              </w:rPr>
              <w:t xml:space="preserve">para el fortalecimiento de 30 observatorios que fueron desarrollados por la Secretaría de </w:t>
            </w:r>
            <w:r>
              <w:rPr>
                <w:rFonts w:asciiTheme="minorHAnsi" w:hAnsiTheme="minorHAnsi" w:cs="Arial"/>
                <w:sz w:val="20"/>
              </w:rPr>
              <w:lastRenderedPageBreak/>
              <w:t>Seguridad y la Asistencia técnica de CISALVA</w:t>
            </w:r>
          </w:p>
          <w:p w14:paraId="0A6C7D0A" w14:textId="77777777" w:rsidR="003A10AE" w:rsidRDefault="003A10AE" w:rsidP="00267D0A">
            <w:pPr>
              <w:widowControl w:val="0"/>
              <w:tabs>
                <w:tab w:val="left" w:pos="220"/>
                <w:tab w:val="left" w:pos="720"/>
              </w:tabs>
              <w:autoSpaceDE w:val="0"/>
              <w:autoSpaceDN w:val="0"/>
              <w:adjustRightInd w:val="0"/>
              <w:jc w:val="both"/>
              <w:rPr>
                <w:rFonts w:asciiTheme="minorHAnsi" w:hAnsiTheme="minorHAnsi" w:cs="Arial"/>
                <w:sz w:val="20"/>
              </w:rPr>
            </w:pPr>
          </w:p>
          <w:p w14:paraId="7F05A8D8" w14:textId="77777777" w:rsidR="003A10AE" w:rsidRDefault="0006748C"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INE: Encuesta de violencia contra las mujeres. </w:t>
            </w:r>
          </w:p>
          <w:p w14:paraId="15436114" w14:textId="77777777" w:rsidR="0006748C" w:rsidRDefault="0006748C" w:rsidP="00267D0A">
            <w:pPr>
              <w:widowControl w:val="0"/>
              <w:tabs>
                <w:tab w:val="left" w:pos="220"/>
                <w:tab w:val="left" w:pos="720"/>
              </w:tabs>
              <w:autoSpaceDE w:val="0"/>
              <w:autoSpaceDN w:val="0"/>
              <w:adjustRightInd w:val="0"/>
              <w:jc w:val="both"/>
              <w:rPr>
                <w:rFonts w:asciiTheme="minorHAnsi" w:hAnsiTheme="minorHAnsi" w:cs="Arial"/>
                <w:sz w:val="20"/>
              </w:rPr>
            </w:pPr>
          </w:p>
          <w:p w14:paraId="12B08A80" w14:textId="3A59FCEF" w:rsidR="0006748C" w:rsidRDefault="0006748C"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Nota: El tema de género es importante. Se discute la posibilidad de contratar una experta de género cuyos recursos puedan ser complementados por otros proyectos para dar asistencia no sólo a Infosegura sino a todo el componente de Seguridad Ciudadana.</w:t>
            </w:r>
          </w:p>
          <w:p w14:paraId="3EDEDE5E" w14:textId="51257BF4" w:rsidR="00681FE8"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 </w:t>
            </w:r>
          </w:p>
          <w:p w14:paraId="650EB0F4" w14:textId="4A587720" w:rsidR="00681FE8"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Se hace especial en especial las actividades que serían desarrolladas con la Subsecretaría de Prevención y con el IUDPAS.</w:t>
            </w:r>
          </w:p>
          <w:p w14:paraId="4319150B" w14:textId="77777777" w:rsidR="00681FE8"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p>
          <w:p w14:paraId="0E2A35CA" w14:textId="3EE8107E" w:rsidR="0006748C" w:rsidRPr="0006748C" w:rsidRDefault="0006748C" w:rsidP="00267D0A">
            <w:pPr>
              <w:widowControl w:val="0"/>
              <w:tabs>
                <w:tab w:val="left" w:pos="220"/>
                <w:tab w:val="left" w:pos="720"/>
              </w:tabs>
              <w:autoSpaceDE w:val="0"/>
              <w:autoSpaceDN w:val="0"/>
              <w:adjustRightInd w:val="0"/>
              <w:jc w:val="both"/>
              <w:rPr>
                <w:rFonts w:asciiTheme="minorHAnsi" w:hAnsiTheme="minorHAnsi" w:cs="Arial"/>
                <w:b/>
                <w:sz w:val="20"/>
              </w:rPr>
            </w:pPr>
            <w:r>
              <w:rPr>
                <w:rFonts w:asciiTheme="minorHAnsi" w:hAnsiTheme="minorHAnsi" w:cs="Arial"/>
                <w:b/>
                <w:sz w:val="20"/>
              </w:rPr>
              <w:t>2. Subsecretaría de Asuntos Interinstitucionales</w:t>
            </w:r>
            <w:r w:rsidRPr="0006748C">
              <w:rPr>
                <w:rFonts w:asciiTheme="minorHAnsi" w:hAnsiTheme="minorHAnsi" w:cs="Arial"/>
                <w:b/>
                <w:sz w:val="20"/>
              </w:rPr>
              <w:t xml:space="preserve"> (</w:t>
            </w:r>
            <w:r>
              <w:rPr>
                <w:rFonts w:asciiTheme="minorHAnsi" w:hAnsiTheme="minorHAnsi" w:cs="Arial"/>
                <w:b/>
                <w:sz w:val="20"/>
              </w:rPr>
              <w:t>Viceministro Valeriano, asesores del Viceministro, Tania Martínez y Rafael Espinosa</w:t>
            </w:r>
            <w:r w:rsidRPr="0006748C">
              <w:rPr>
                <w:rFonts w:asciiTheme="minorHAnsi" w:hAnsiTheme="minorHAnsi" w:cs="Arial"/>
                <w:b/>
                <w:sz w:val="20"/>
              </w:rPr>
              <w:t>)</w:t>
            </w:r>
          </w:p>
          <w:p w14:paraId="76E1DEDE" w14:textId="77777777" w:rsidR="00681FE8" w:rsidRDefault="00681FE8" w:rsidP="00267D0A">
            <w:pPr>
              <w:widowControl w:val="0"/>
              <w:tabs>
                <w:tab w:val="left" w:pos="220"/>
                <w:tab w:val="left" w:pos="720"/>
              </w:tabs>
              <w:autoSpaceDE w:val="0"/>
              <w:autoSpaceDN w:val="0"/>
              <w:adjustRightInd w:val="0"/>
              <w:jc w:val="both"/>
              <w:rPr>
                <w:rFonts w:asciiTheme="minorHAnsi" w:hAnsiTheme="minorHAnsi" w:cs="Arial"/>
                <w:sz w:val="20"/>
              </w:rPr>
            </w:pPr>
          </w:p>
          <w:p w14:paraId="482FF3A6" w14:textId="77777777" w:rsidR="00681FE8" w:rsidRDefault="00865639"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Se habla sobre el contexto de desarrollo de los 90 observatorios, meta del Presidente de la República y del Ministro de Seguridad. La base será los desarrollos que deja CISALVA y que serán replicados en alianza con el IUDPAS.</w:t>
            </w:r>
          </w:p>
          <w:p w14:paraId="704D92AF" w14:textId="77777777" w:rsidR="00865639" w:rsidRDefault="00865639" w:rsidP="00267D0A">
            <w:pPr>
              <w:widowControl w:val="0"/>
              <w:tabs>
                <w:tab w:val="left" w:pos="220"/>
                <w:tab w:val="left" w:pos="720"/>
              </w:tabs>
              <w:autoSpaceDE w:val="0"/>
              <w:autoSpaceDN w:val="0"/>
              <w:adjustRightInd w:val="0"/>
              <w:jc w:val="both"/>
              <w:rPr>
                <w:rFonts w:asciiTheme="minorHAnsi" w:hAnsiTheme="minorHAnsi" w:cs="Arial"/>
                <w:sz w:val="20"/>
              </w:rPr>
            </w:pPr>
          </w:p>
          <w:p w14:paraId="3B7743D3" w14:textId="77777777" w:rsidR="00865639" w:rsidRDefault="00865639"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La operatividad de los Observatorios estará a cargo de la UTECI, pero el proceso de formación y asistencia técnica a los técnicos locales sería responsabilidad del IUDPAS. </w:t>
            </w:r>
          </w:p>
          <w:p w14:paraId="6971D389" w14:textId="77777777" w:rsidR="00207E5B" w:rsidRDefault="00207E5B" w:rsidP="00267D0A">
            <w:pPr>
              <w:widowControl w:val="0"/>
              <w:tabs>
                <w:tab w:val="left" w:pos="220"/>
                <w:tab w:val="left" w:pos="720"/>
              </w:tabs>
              <w:autoSpaceDE w:val="0"/>
              <w:autoSpaceDN w:val="0"/>
              <w:adjustRightInd w:val="0"/>
              <w:jc w:val="both"/>
              <w:rPr>
                <w:rFonts w:asciiTheme="minorHAnsi" w:hAnsiTheme="minorHAnsi" w:cs="Arial"/>
                <w:sz w:val="20"/>
              </w:rPr>
            </w:pPr>
          </w:p>
          <w:p w14:paraId="048ECF25" w14:textId="77777777" w:rsidR="00207E5B" w:rsidRDefault="00207E5B"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Existe actualmente una pequeña discusión sobre cual debe ser el papel de los “Comités de Análisis” que han sido propuestos por CISALVA y que entran en conflicto con los Consejos de Convivencia y Seguridad Ciudadana que están planteados en el Programa “Municipios mas Seguros”. La idea final es empoderar a los Alcaldes para que definan estrategias basadas en la información de los Observatorios. El compromiso es tener boletines de datos de los 30 Observatorios en el mes de agosto.</w:t>
            </w:r>
          </w:p>
          <w:p w14:paraId="1280229C" w14:textId="77777777" w:rsidR="00207E5B" w:rsidRDefault="00207E5B" w:rsidP="00267D0A">
            <w:pPr>
              <w:widowControl w:val="0"/>
              <w:tabs>
                <w:tab w:val="left" w:pos="220"/>
                <w:tab w:val="left" w:pos="720"/>
              </w:tabs>
              <w:autoSpaceDE w:val="0"/>
              <w:autoSpaceDN w:val="0"/>
              <w:adjustRightInd w:val="0"/>
              <w:jc w:val="both"/>
              <w:rPr>
                <w:rFonts w:asciiTheme="minorHAnsi" w:hAnsiTheme="minorHAnsi" w:cs="Arial"/>
                <w:sz w:val="20"/>
              </w:rPr>
            </w:pPr>
          </w:p>
          <w:p w14:paraId="542C4893" w14:textId="77777777" w:rsidR="0014586E" w:rsidRDefault="0014586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En relación a los desarrollos que debe dejar CISALVA están: </w:t>
            </w:r>
          </w:p>
          <w:p w14:paraId="253C73E0" w14:textId="77777777" w:rsidR="0014586E" w:rsidRDefault="0014586E" w:rsidP="00267D0A">
            <w:pPr>
              <w:widowControl w:val="0"/>
              <w:tabs>
                <w:tab w:val="left" w:pos="220"/>
                <w:tab w:val="left" w:pos="720"/>
              </w:tabs>
              <w:autoSpaceDE w:val="0"/>
              <w:autoSpaceDN w:val="0"/>
              <w:adjustRightInd w:val="0"/>
              <w:jc w:val="both"/>
              <w:rPr>
                <w:rFonts w:asciiTheme="minorHAnsi" w:hAnsiTheme="minorHAnsi" w:cs="Arial"/>
                <w:sz w:val="20"/>
              </w:rPr>
            </w:pPr>
          </w:p>
          <w:p w14:paraId="08C11EB3" w14:textId="2C2BF6C5" w:rsidR="0014586E" w:rsidRPr="0014586E" w:rsidRDefault="0014586E" w:rsidP="00267D0A">
            <w:pPr>
              <w:pStyle w:val="Prrafodelista"/>
              <w:widowControl w:val="0"/>
              <w:numPr>
                <w:ilvl w:val="0"/>
                <w:numId w:val="1"/>
              </w:numPr>
              <w:tabs>
                <w:tab w:val="left" w:pos="220"/>
                <w:tab w:val="left" w:pos="720"/>
              </w:tabs>
              <w:autoSpaceDE w:val="0"/>
              <w:autoSpaceDN w:val="0"/>
              <w:adjustRightInd w:val="0"/>
              <w:ind w:hanging="196"/>
              <w:jc w:val="both"/>
              <w:rPr>
                <w:rFonts w:asciiTheme="minorHAnsi" w:hAnsiTheme="minorHAnsi" w:cs="Arial"/>
                <w:sz w:val="20"/>
              </w:rPr>
            </w:pPr>
            <w:r w:rsidRPr="0014586E">
              <w:rPr>
                <w:rFonts w:asciiTheme="minorHAnsi" w:hAnsiTheme="minorHAnsi" w:cs="Arial"/>
                <w:sz w:val="20"/>
              </w:rPr>
              <w:t>Las bases de datos y la plataforma informática, la cual será instalada en un servidor de la Secretaría de Seguridad. Sería importante conocer si es necesario dar apoyo para este diseño, pues podría ser una consultoría por parte de Infosegura.</w:t>
            </w:r>
          </w:p>
          <w:p w14:paraId="2487125F" w14:textId="77777777" w:rsidR="0014586E" w:rsidRDefault="0014586E" w:rsidP="00267D0A">
            <w:pPr>
              <w:pStyle w:val="Prrafodelista"/>
              <w:widowControl w:val="0"/>
              <w:numPr>
                <w:ilvl w:val="0"/>
                <w:numId w:val="1"/>
              </w:numPr>
              <w:tabs>
                <w:tab w:val="left" w:pos="220"/>
                <w:tab w:val="left" w:pos="720"/>
              </w:tabs>
              <w:autoSpaceDE w:val="0"/>
              <w:autoSpaceDN w:val="0"/>
              <w:adjustRightInd w:val="0"/>
              <w:ind w:hanging="196"/>
              <w:jc w:val="both"/>
              <w:rPr>
                <w:rFonts w:asciiTheme="minorHAnsi" w:hAnsiTheme="minorHAnsi" w:cs="Arial"/>
                <w:sz w:val="20"/>
              </w:rPr>
            </w:pPr>
            <w:r>
              <w:rPr>
                <w:rFonts w:asciiTheme="minorHAnsi" w:hAnsiTheme="minorHAnsi" w:cs="Arial"/>
                <w:sz w:val="20"/>
              </w:rPr>
              <w:t>Metodologías y protocolos de operación. Lo cual sería la base para los manuales de funcionamiento que se espera desarrollar con base en consultoría establecida en el plan de trabajo.</w:t>
            </w:r>
          </w:p>
          <w:p w14:paraId="61AC494B" w14:textId="77777777" w:rsidR="0014586E" w:rsidRDefault="0014586E" w:rsidP="00267D0A">
            <w:pPr>
              <w:widowControl w:val="0"/>
              <w:tabs>
                <w:tab w:val="left" w:pos="220"/>
                <w:tab w:val="left" w:pos="720"/>
              </w:tabs>
              <w:autoSpaceDE w:val="0"/>
              <w:autoSpaceDN w:val="0"/>
              <w:adjustRightInd w:val="0"/>
              <w:jc w:val="both"/>
              <w:rPr>
                <w:rFonts w:asciiTheme="minorHAnsi" w:hAnsiTheme="minorHAnsi" w:cs="Arial"/>
                <w:sz w:val="20"/>
              </w:rPr>
            </w:pPr>
          </w:p>
          <w:p w14:paraId="5198056E" w14:textId="489FD8FD" w:rsidR="00207E5B" w:rsidRDefault="0014586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Es necesario contar con personal formado de coordinación en los municipios donde existen los Observatorios </w:t>
            </w:r>
            <w:r w:rsidR="00F21AE2">
              <w:rPr>
                <w:rFonts w:asciiTheme="minorHAnsi" w:hAnsiTheme="minorHAnsi" w:cs="Arial"/>
                <w:sz w:val="20"/>
              </w:rPr>
              <w:t>y Técnicos de la Secretaría que darán asistencia de tipo regional a varios municipios. Se pregunta si por parte de la Secretaría se dispone de fondos para el sostenimiento de estos equipos. No está contemplado este recursos dentro del Plan de Trabajo, pero podría ser un apoyo por parte de Infosegura.</w:t>
            </w:r>
          </w:p>
          <w:p w14:paraId="37543070" w14:textId="77777777" w:rsidR="00F21AE2" w:rsidRDefault="00F21AE2" w:rsidP="00267D0A">
            <w:pPr>
              <w:widowControl w:val="0"/>
              <w:tabs>
                <w:tab w:val="left" w:pos="220"/>
                <w:tab w:val="left" w:pos="720"/>
              </w:tabs>
              <w:autoSpaceDE w:val="0"/>
              <w:autoSpaceDN w:val="0"/>
              <w:adjustRightInd w:val="0"/>
              <w:jc w:val="both"/>
              <w:rPr>
                <w:rFonts w:asciiTheme="minorHAnsi" w:hAnsiTheme="minorHAnsi" w:cs="Arial"/>
                <w:sz w:val="20"/>
              </w:rPr>
            </w:pPr>
          </w:p>
          <w:p w14:paraId="3FCBC122" w14:textId="77777777" w:rsidR="00F21AE2" w:rsidRDefault="00F21AE2"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Manifiestan que estuvieron reunidos con Migdonia Ayestas hace dos semanas con los siguientes acuerdos:</w:t>
            </w:r>
          </w:p>
          <w:p w14:paraId="06BD17BC" w14:textId="77777777" w:rsidR="00F21AE2" w:rsidRDefault="00F21AE2" w:rsidP="00267D0A">
            <w:pPr>
              <w:widowControl w:val="0"/>
              <w:tabs>
                <w:tab w:val="left" w:pos="220"/>
                <w:tab w:val="left" w:pos="720"/>
              </w:tabs>
              <w:autoSpaceDE w:val="0"/>
              <w:autoSpaceDN w:val="0"/>
              <w:adjustRightInd w:val="0"/>
              <w:jc w:val="both"/>
              <w:rPr>
                <w:rFonts w:asciiTheme="minorHAnsi" w:hAnsiTheme="minorHAnsi" w:cs="Arial"/>
                <w:sz w:val="20"/>
              </w:rPr>
            </w:pPr>
          </w:p>
          <w:p w14:paraId="1A66CEE2" w14:textId="5EF5EE8A" w:rsidR="00F21AE2" w:rsidRPr="00F21AE2" w:rsidRDefault="00F21AE2" w:rsidP="00267D0A">
            <w:pPr>
              <w:pStyle w:val="Prrafodelista"/>
              <w:widowControl w:val="0"/>
              <w:numPr>
                <w:ilvl w:val="0"/>
                <w:numId w:val="30"/>
              </w:numPr>
              <w:tabs>
                <w:tab w:val="left" w:pos="220"/>
                <w:tab w:val="left" w:pos="720"/>
              </w:tabs>
              <w:autoSpaceDE w:val="0"/>
              <w:autoSpaceDN w:val="0"/>
              <w:adjustRightInd w:val="0"/>
              <w:jc w:val="both"/>
              <w:rPr>
                <w:rFonts w:asciiTheme="minorHAnsi" w:hAnsiTheme="minorHAnsi" w:cs="Arial"/>
                <w:sz w:val="20"/>
              </w:rPr>
            </w:pPr>
            <w:r w:rsidRPr="00F21AE2">
              <w:rPr>
                <w:rFonts w:asciiTheme="minorHAnsi" w:hAnsiTheme="minorHAnsi" w:cs="Arial"/>
                <w:sz w:val="20"/>
              </w:rPr>
              <w:t>IUDPAS hará acompañamiento al tema de formación. Actividad contemplada en el Plan de Trabajo</w:t>
            </w:r>
          </w:p>
          <w:p w14:paraId="43764F65" w14:textId="7C9EA990" w:rsidR="00F21AE2" w:rsidRDefault="00F21AE2" w:rsidP="00267D0A">
            <w:pPr>
              <w:pStyle w:val="Prrafodelista"/>
              <w:widowControl w:val="0"/>
              <w:numPr>
                <w:ilvl w:val="0"/>
                <w:numId w:val="30"/>
              </w:numPr>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Diagnóstico y línea de base para los 30 Observatorios. Actividad contemplada en el Plan de Trabajo</w:t>
            </w:r>
          </w:p>
          <w:p w14:paraId="2D7F4325" w14:textId="77777777" w:rsidR="00F21AE2" w:rsidRDefault="00F21AE2" w:rsidP="00267D0A">
            <w:pPr>
              <w:pStyle w:val="Prrafodelista"/>
              <w:widowControl w:val="0"/>
              <w:numPr>
                <w:ilvl w:val="0"/>
                <w:numId w:val="30"/>
              </w:numPr>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Formación en análisis de datos para fortalecer capacidades en la UTECI. Una vez se definan los contenidos, debe revisarse contra los cursos que actualmente Infosegura Regional a través de CISALVA está impartiendo (Calidad del Dato, Análisis de datos y Análisis criminológico).</w:t>
            </w:r>
          </w:p>
          <w:p w14:paraId="6DDBF9BD" w14:textId="4C699FF1" w:rsidR="00F21AE2" w:rsidRDefault="00F21AE2" w:rsidP="00267D0A">
            <w:pPr>
              <w:pStyle w:val="Prrafodelista"/>
              <w:widowControl w:val="0"/>
              <w:numPr>
                <w:ilvl w:val="0"/>
                <w:numId w:val="30"/>
              </w:numPr>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Certificación de Planes de trabajo. Es importante revisar este punto en el contexto del Programa “Municipios mas Seguros”.</w:t>
            </w:r>
          </w:p>
          <w:p w14:paraId="0B29C136" w14:textId="77777777" w:rsidR="00F21AE2" w:rsidRDefault="00F21AE2" w:rsidP="00267D0A">
            <w:pPr>
              <w:widowControl w:val="0"/>
              <w:tabs>
                <w:tab w:val="left" w:pos="220"/>
                <w:tab w:val="left" w:pos="720"/>
              </w:tabs>
              <w:autoSpaceDE w:val="0"/>
              <w:autoSpaceDN w:val="0"/>
              <w:adjustRightInd w:val="0"/>
              <w:jc w:val="both"/>
              <w:rPr>
                <w:rFonts w:asciiTheme="minorHAnsi" w:hAnsiTheme="minorHAnsi" w:cs="Arial"/>
                <w:sz w:val="20"/>
              </w:rPr>
            </w:pPr>
          </w:p>
          <w:p w14:paraId="0973CB9D" w14:textId="581E960A" w:rsidR="00F21AE2" w:rsidRDefault="00F21AE2"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Otra actividad contemplada es un encuentro regional de Observatorios Locales. Estaba previsto como encuentro nacional, pero se sugiere que a raíz de los desarrollos que existen en Guatemala y El Salvador es importante fomentar un encuentro para compartir resultados y metodologías de trabajo.</w:t>
            </w:r>
          </w:p>
          <w:p w14:paraId="2873BB9B" w14:textId="77777777" w:rsidR="00B32EB6" w:rsidRDefault="00B32EB6" w:rsidP="00267D0A">
            <w:pPr>
              <w:widowControl w:val="0"/>
              <w:tabs>
                <w:tab w:val="left" w:pos="220"/>
                <w:tab w:val="left" w:pos="720"/>
              </w:tabs>
              <w:autoSpaceDE w:val="0"/>
              <w:autoSpaceDN w:val="0"/>
              <w:adjustRightInd w:val="0"/>
              <w:jc w:val="both"/>
              <w:rPr>
                <w:rFonts w:asciiTheme="minorHAnsi" w:hAnsiTheme="minorHAnsi" w:cs="Arial"/>
                <w:sz w:val="20"/>
              </w:rPr>
            </w:pPr>
          </w:p>
          <w:p w14:paraId="7AF0EB78" w14:textId="2DAD9549" w:rsidR="00B32EB6" w:rsidRPr="00F21AE2" w:rsidRDefault="00B32EB6"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A fin de delimitar mejor el trabajo entre el IUDPAS y la Secretaría de Seguridad, se propone una reunión con la Rectora, el Viceministro con participación del PNUD. La misma será convocada en la próxima semana.</w:t>
            </w:r>
          </w:p>
          <w:p w14:paraId="62034CC3" w14:textId="77777777" w:rsidR="0014586E" w:rsidRDefault="0014586E" w:rsidP="00267D0A">
            <w:pPr>
              <w:widowControl w:val="0"/>
              <w:tabs>
                <w:tab w:val="left" w:pos="220"/>
                <w:tab w:val="left" w:pos="720"/>
              </w:tabs>
              <w:autoSpaceDE w:val="0"/>
              <w:autoSpaceDN w:val="0"/>
              <w:adjustRightInd w:val="0"/>
              <w:jc w:val="both"/>
              <w:rPr>
                <w:rFonts w:asciiTheme="minorHAnsi" w:hAnsiTheme="minorHAnsi" w:cs="Arial"/>
                <w:sz w:val="20"/>
              </w:rPr>
            </w:pPr>
          </w:p>
          <w:p w14:paraId="25DCDACC" w14:textId="77777777" w:rsidR="0005205E" w:rsidRDefault="0005205E" w:rsidP="00267D0A">
            <w:pPr>
              <w:widowControl w:val="0"/>
              <w:tabs>
                <w:tab w:val="left" w:pos="220"/>
                <w:tab w:val="left" w:pos="720"/>
              </w:tabs>
              <w:autoSpaceDE w:val="0"/>
              <w:autoSpaceDN w:val="0"/>
              <w:adjustRightInd w:val="0"/>
              <w:jc w:val="both"/>
              <w:rPr>
                <w:rFonts w:asciiTheme="minorHAnsi" w:hAnsiTheme="minorHAnsi" w:cs="Arial"/>
                <w:b/>
                <w:bCs/>
                <w:i/>
                <w:sz w:val="20"/>
                <w:u w:val="single"/>
                <w:lang w:val="es-ES"/>
              </w:rPr>
            </w:pPr>
          </w:p>
          <w:p w14:paraId="24C28B71" w14:textId="77777777" w:rsidR="0005205E" w:rsidRDefault="0005205E" w:rsidP="00267D0A">
            <w:pPr>
              <w:widowControl w:val="0"/>
              <w:tabs>
                <w:tab w:val="left" w:pos="220"/>
                <w:tab w:val="left" w:pos="720"/>
              </w:tabs>
              <w:autoSpaceDE w:val="0"/>
              <w:autoSpaceDN w:val="0"/>
              <w:adjustRightInd w:val="0"/>
              <w:jc w:val="both"/>
              <w:rPr>
                <w:rFonts w:asciiTheme="minorHAnsi" w:hAnsiTheme="minorHAnsi" w:cs="Arial"/>
                <w:b/>
                <w:bCs/>
                <w:i/>
                <w:sz w:val="20"/>
                <w:u w:val="single"/>
                <w:lang w:val="es-ES"/>
              </w:rPr>
            </w:pPr>
          </w:p>
          <w:p w14:paraId="566C44E4" w14:textId="77777777" w:rsidR="0005205E" w:rsidRDefault="0005205E" w:rsidP="00267D0A">
            <w:pPr>
              <w:widowControl w:val="0"/>
              <w:tabs>
                <w:tab w:val="left" w:pos="220"/>
                <w:tab w:val="left" w:pos="720"/>
              </w:tabs>
              <w:autoSpaceDE w:val="0"/>
              <w:autoSpaceDN w:val="0"/>
              <w:adjustRightInd w:val="0"/>
              <w:jc w:val="both"/>
              <w:rPr>
                <w:rFonts w:asciiTheme="minorHAnsi" w:hAnsiTheme="minorHAnsi" w:cs="Arial"/>
                <w:b/>
                <w:bCs/>
                <w:i/>
                <w:sz w:val="20"/>
                <w:u w:val="single"/>
                <w:lang w:val="es-ES"/>
              </w:rPr>
            </w:pPr>
          </w:p>
          <w:p w14:paraId="129BCCAD" w14:textId="77777777" w:rsidR="0005205E" w:rsidRDefault="0005205E" w:rsidP="00267D0A">
            <w:pPr>
              <w:widowControl w:val="0"/>
              <w:tabs>
                <w:tab w:val="left" w:pos="220"/>
                <w:tab w:val="left" w:pos="720"/>
              </w:tabs>
              <w:autoSpaceDE w:val="0"/>
              <w:autoSpaceDN w:val="0"/>
              <w:adjustRightInd w:val="0"/>
              <w:jc w:val="both"/>
              <w:rPr>
                <w:rFonts w:asciiTheme="minorHAnsi" w:hAnsiTheme="minorHAnsi" w:cs="Arial"/>
                <w:b/>
                <w:bCs/>
                <w:i/>
                <w:sz w:val="20"/>
                <w:u w:val="single"/>
                <w:lang w:val="es-ES"/>
              </w:rPr>
            </w:pPr>
          </w:p>
          <w:p w14:paraId="202594AC" w14:textId="1A8CEE01" w:rsidR="0005205E" w:rsidRDefault="0005205E" w:rsidP="00267D0A">
            <w:pPr>
              <w:widowControl w:val="0"/>
              <w:tabs>
                <w:tab w:val="left" w:pos="220"/>
                <w:tab w:val="left" w:pos="720"/>
              </w:tabs>
              <w:autoSpaceDE w:val="0"/>
              <w:autoSpaceDN w:val="0"/>
              <w:adjustRightInd w:val="0"/>
              <w:jc w:val="both"/>
              <w:rPr>
                <w:rFonts w:asciiTheme="minorHAnsi" w:hAnsiTheme="minorHAnsi" w:cs="Arial"/>
                <w:b/>
                <w:sz w:val="20"/>
              </w:rPr>
            </w:pPr>
            <w:r w:rsidRPr="00620A31">
              <w:rPr>
                <w:rFonts w:asciiTheme="minorHAnsi" w:hAnsiTheme="minorHAnsi" w:cs="Arial"/>
                <w:b/>
                <w:bCs/>
                <w:i/>
                <w:sz w:val="20"/>
                <w:u w:val="single"/>
                <w:lang w:val="es-ES"/>
              </w:rPr>
              <w:lastRenderedPageBreak/>
              <w:t xml:space="preserve">REUNIONES CON </w:t>
            </w:r>
            <w:r>
              <w:rPr>
                <w:rFonts w:asciiTheme="minorHAnsi" w:hAnsiTheme="minorHAnsi" w:cs="Arial"/>
                <w:b/>
                <w:bCs/>
                <w:i/>
                <w:sz w:val="20"/>
                <w:u w:val="single"/>
                <w:lang w:val="es-ES"/>
              </w:rPr>
              <w:t>ORGANIZACIONES DE SOCIEDAD CIVIL</w:t>
            </w:r>
          </w:p>
          <w:p w14:paraId="33A4CBD4" w14:textId="77777777" w:rsidR="0014586E" w:rsidRDefault="0014586E" w:rsidP="00267D0A">
            <w:pPr>
              <w:widowControl w:val="0"/>
              <w:tabs>
                <w:tab w:val="left" w:pos="220"/>
                <w:tab w:val="left" w:pos="720"/>
              </w:tabs>
              <w:autoSpaceDE w:val="0"/>
              <w:autoSpaceDN w:val="0"/>
              <w:adjustRightInd w:val="0"/>
              <w:jc w:val="both"/>
              <w:rPr>
                <w:rFonts w:asciiTheme="minorHAnsi" w:hAnsiTheme="minorHAnsi" w:cs="Arial"/>
                <w:sz w:val="20"/>
              </w:rPr>
            </w:pPr>
          </w:p>
          <w:p w14:paraId="2B934BDF" w14:textId="3BB43212" w:rsidR="0005205E" w:rsidRDefault="0005205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Asociación por una Sociedad más Justa (ASJ) Carlos Hernández</w:t>
            </w:r>
          </w:p>
          <w:p w14:paraId="3519E531" w14:textId="77777777" w:rsidR="0004168E" w:rsidRDefault="0004168E" w:rsidP="00267D0A">
            <w:pPr>
              <w:widowControl w:val="0"/>
              <w:tabs>
                <w:tab w:val="left" w:pos="220"/>
                <w:tab w:val="left" w:pos="720"/>
              </w:tabs>
              <w:autoSpaceDE w:val="0"/>
              <w:autoSpaceDN w:val="0"/>
              <w:adjustRightInd w:val="0"/>
              <w:jc w:val="both"/>
              <w:rPr>
                <w:rFonts w:asciiTheme="minorHAnsi" w:hAnsiTheme="minorHAnsi" w:cs="Arial"/>
                <w:sz w:val="20"/>
              </w:rPr>
            </w:pPr>
          </w:p>
          <w:p w14:paraId="3D7A68EF" w14:textId="608F9E66" w:rsidR="0004168E" w:rsidRDefault="0004168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Son un capítulo local de Transparencia Internacional en Honduras y pertenecen a la Alianza por la Paz y la Justicia.</w:t>
            </w:r>
          </w:p>
          <w:p w14:paraId="0AF1A167" w14:textId="77777777" w:rsidR="0005205E" w:rsidRDefault="0005205E" w:rsidP="00267D0A">
            <w:pPr>
              <w:widowControl w:val="0"/>
              <w:tabs>
                <w:tab w:val="left" w:pos="220"/>
                <w:tab w:val="left" w:pos="720"/>
              </w:tabs>
              <w:autoSpaceDE w:val="0"/>
              <w:autoSpaceDN w:val="0"/>
              <w:adjustRightInd w:val="0"/>
              <w:jc w:val="both"/>
              <w:rPr>
                <w:rFonts w:asciiTheme="minorHAnsi" w:hAnsiTheme="minorHAnsi" w:cs="Arial"/>
                <w:sz w:val="20"/>
              </w:rPr>
            </w:pPr>
          </w:p>
          <w:p w14:paraId="22A44B42" w14:textId="5C01334D" w:rsidR="0004168E" w:rsidRPr="0004168E" w:rsidRDefault="0005205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Organización de Sociedad Civil </w:t>
            </w:r>
            <w:r w:rsidR="0004168E">
              <w:rPr>
                <w:rFonts w:asciiTheme="minorHAnsi" w:hAnsiTheme="minorHAnsi" w:cs="Arial"/>
                <w:sz w:val="20"/>
              </w:rPr>
              <w:t xml:space="preserve">enfocada en justicia y transparencia. </w:t>
            </w:r>
            <w:r w:rsidR="0004168E" w:rsidRPr="0004168E">
              <w:rPr>
                <w:rFonts w:asciiTheme="minorHAnsi" w:hAnsiTheme="minorHAnsi" w:cs="Arial"/>
                <w:sz w:val="20"/>
              </w:rPr>
              <w:t xml:space="preserve">Uno de sus principales programas es </w:t>
            </w:r>
            <w:r w:rsidR="0004168E" w:rsidRPr="0004168E">
              <w:rPr>
                <w:rFonts w:asciiTheme="minorHAnsi" w:hAnsiTheme="minorHAnsi" w:cs="Times"/>
                <w:iCs/>
                <w:color w:val="151515"/>
                <w:sz w:val="20"/>
                <w:lang w:val="es-ES"/>
              </w:rPr>
              <w:t>Asistencia investigativa, legal y psicosocial para víctimas de crímenes violentos en comunidades urbano-marginales en Honduras</w:t>
            </w:r>
            <w:r w:rsidR="0004168E">
              <w:rPr>
                <w:rFonts w:asciiTheme="minorHAnsi" w:hAnsiTheme="minorHAnsi" w:cs="Times"/>
                <w:iCs/>
                <w:color w:val="151515"/>
                <w:sz w:val="20"/>
                <w:lang w:val="es-ES"/>
              </w:rPr>
              <w:t xml:space="preserve">. Otro es el programa Gedeón, con la misión de </w:t>
            </w:r>
            <w:r w:rsidR="0004168E" w:rsidRPr="0004168E">
              <w:rPr>
                <w:rFonts w:asciiTheme="minorHAnsi" w:hAnsiTheme="minorHAnsi" w:cs="Times"/>
                <w:sz w:val="20"/>
                <w:lang w:val="es-ES"/>
              </w:rPr>
              <w:t>crear y fortalecer factores de protección de la violencia y la migración en niños (as) en extrema vulnerabilidad mediante la formación en valores, apoyo psicológico, legal e incentivos para el estudio formal o vocacional. El Programa también procura la réplica de ésta metodología por otras organizaciones.</w:t>
            </w:r>
            <w:r w:rsidR="0004168E">
              <w:rPr>
                <w:rFonts w:asciiTheme="minorHAnsi" w:hAnsiTheme="minorHAnsi" w:cs="Times"/>
                <w:sz w:val="20"/>
                <w:lang w:val="es-ES"/>
              </w:rPr>
              <w:t xml:space="preserve"> De la misma manera, otra de sus líneas de acción es la </w:t>
            </w:r>
            <w:r w:rsidR="0004168E" w:rsidRPr="0004168E">
              <w:rPr>
                <w:rFonts w:asciiTheme="minorHAnsi" w:hAnsiTheme="minorHAnsi" w:cs="Times"/>
                <w:sz w:val="20"/>
                <w:lang w:val="es-ES"/>
              </w:rPr>
              <w:t>asi</w:t>
            </w:r>
            <w:r w:rsidR="0004168E" w:rsidRPr="0004168E">
              <w:rPr>
                <w:rFonts w:asciiTheme="minorHAnsi" w:hAnsiTheme="minorHAnsi" w:cs="Times"/>
                <w:bCs/>
                <w:color w:val="343434"/>
                <w:sz w:val="20"/>
                <w:lang w:val="es-ES"/>
              </w:rPr>
              <w:t>stencia legal e investigativa, e incidencia para la resolución de casos de corrupción en los sectores públicos de educación, salud, propiedad de las tierras, seguridad y justicia.</w:t>
            </w:r>
          </w:p>
          <w:p w14:paraId="3B9D8AA6" w14:textId="77777777" w:rsidR="0005205E" w:rsidRDefault="0005205E" w:rsidP="00267D0A">
            <w:pPr>
              <w:widowControl w:val="0"/>
              <w:tabs>
                <w:tab w:val="left" w:pos="220"/>
                <w:tab w:val="left" w:pos="720"/>
              </w:tabs>
              <w:autoSpaceDE w:val="0"/>
              <w:autoSpaceDN w:val="0"/>
              <w:adjustRightInd w:val="0"/>
              <w:jc w:val="both"/>
              <w:rPr>
                <w:rFonts w:asciiTheme="minorHAnsi" w:hAnsiTheme="minorHAnsi" w:cs="Arial"/>
                <w:sz w:val="20"/>
              </w:rPr>
            </w:pPr>
          </w:p>
          <w:p w14:paraId="00BC9496" w14:textId="62219C88" w:rsidR="0004168E" w:rsidRDefault="0004168E"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Están actualmente en una Red e iniciativa de Open Society, buscando el diálogo entre el Gobierno y las Organizaciones de Sociedad Civil, abogando por una mejor recolección de datos para la toma de decisiones. Este punto conecta muy bien con la propuesta de Infosegura en el componente 2, que busca articular trabajo conjunto entre OSC con los Gobiernos.</w:t>
            </w:r>
          </w:p>
          <w:p w14:paraId="596B2D1C" w14:textId="77777777" w:rsidR="0046037C" w:rsidRDefault="0046037C" w:rsidP="00267D0A">
            <w:pPr>
              <w:widowControl w:val="0"/>
              <w:tabs>
                <w:tab w:val="left" w:pos="220"/>
                <w:tab w:val="left" w:pos="720"/>
              </w:tabs>
              <w:autoSpaceDE w:val="0"/>
              <w:autoSpaceDN w:val="0"/>
              <w:adjustRightInd w:val="0"/>
              <w:jc w:val="both"/>
              <w:rPr>
                <w:rFonts w:asciiTheme="minorHAnsi" w:hAnsiTheme="minorHAnsi" w:cs="Arial"/>
                <w:sz w:val="20"/>
              </w:rPr>
            </w:pPr>
          </w:p>
          <w:p w14:paraId="3E7EE872" w14:textId="66063C92" w:rsidR="0004168E" w:rsidRDefault="00987502" w:rsidP="00267D0A">
            <w:pPr>
              <w:widowControl w:val="0"/>
              <w:tabs>
                <w:tab w:val="left" w:pos="220"/>
                <w:tab w:val="left" w:pos="720"/>
              </w:tabs>
              <w:autoSpaceDE w:val="0"/>
              <w:autoSpaceDN w:val="0"/>
              <w:adjustRightInd w:val="0"/>
              <w:jc w:val="both"/>
              <w:rPr>
                <w:rFonts w:asciiTheme="minorHAnsi" w:hAnsiTheme="minorHAnsi" w:cs="Arial"/>
                <w:sz w:val="20"/>
                <w:lang w:val="es-ES"/>
              </w:rPr>
            </w:pPr>
            <w:r>
              <w:rPr>
                <w:rFonts w:asciiTheme="minorHAnsi" w:hAnsiTheme="minorHAnsi" w:cs="Arial"/>
                <w:sz w:val="20"/>
              </w:rPr>
              <w:t xml:space="preserve">También se encuentran como parte de la Red Libera Internacional, que </w:t>
            </w:r>
            <w:r w:rsidRPr="00987502">
              <w:rPr>
                <w:rFonts w:asciiTheme="minorHAnsi" w:hAnsiTheme="minorHAnsi" w:cs="Arial"/>
                <w:sz w:val="20"/>
                <w:lang w:val="es-ES"/>
              </w:rPr>
              <w:t xml:space="preserve">nació en </w:t>
            </w:r>
            <w:r>
              <w:rPr>
                <w:rFonts w:asciiTheme="minorHAnsi" w:hAnsiTheme="minorHAnsi" w:cs="Arial"/>
                <w:sz w:val="20"/>
                <w:lang w:val="es-ES"/>
              </w:rPr>
              <w:t xml:space="preserve">Italia en </w:t>
            </w:r>
            <w:r w:rsidRPr="00987502">
              <w:rPr>
                <w:rFonts w:asciiTheme="minorHAnsi" w:hAnsiTheme="minorHAnsi" w:cs="Arial"/>
                <w:sz w:val="20"/>
                <w:lang w:val="es-ES"/>
              </w:rPr>
              <w:t>1995 con la intención de reunir y representar a todas aquellas realidades que trazan itinerarios territoriales y llevan a cabo interven</w:t>
            </w:r>
            <w:r>
              <w:rPr>
                <w:rFonts w:asciiTheme="minorHAnsi" w:hAnsiTheme="minorHAnsi" w:cs="Arial"/>
                <w:sz w:val="20"/>
                <w:lang w:val="es-ES"/>
              </w:rPr>
              <w:t xml:space="preserve">ciones </w:t>
            </w:r>
            <w:r w:rsidRPr="00987502">
              <w:rPr>
                <w:rFonts w:asciiTheme="minorHAnsi" w:hAnsiTheme="minorHAnsi" w:cs="Arial"/>
                <w:sz w:val="20"/>
                <w:lang w:val="es-ES"/>
              </w:rPr>
              <w:t>para hacer frente a las organizaciones mafiosas.  Libera es hoy una organización de más de 1.200 grupos, asociaciones, escuelas y individuos que la apoyan la creación de una sociedad alternativa a las mafias.</w:t>
            </w:r>
            <w:r>
              <w:rPr>
                <w:rFonts w:asciiTheme="minorHAnsi" w:hAnsiTheme="minorHAnsi" w:cs="Arial"/>
                <w:sz w:val="20"/>
                <w:lang w:val="es-ES"/>
              </w:rPr>
              <w:t xml:space="preserve"> En América Latina, la sede principal se encuentra en México y de igual manera busca fortalecer el diálogo con el gobierno en este tema.</w:t>
            </w:r>
          </w:p>
          <w:p w14:paraId="184E8E39" w14:textId="77777777" w:rsidR="00987502" w:rsidRDefault="00987502" w:rsidP="00267D0A">
            <w:pPr>
              <w:widowControl w:val="0"/>
              <w:tabs>
                <w:tab w:val="left" w:pos="220"/>
                <w:tab w:val="left" w:pos="720"/>
              </w:tabs>
              <w:autoSpaceDE w:val="0"/>
              <w:autoSpaceDN w:val="0"/>
              <w:adjustRightInd w:val="0"/>
              <w:jc w:val="both"/>
              <w:rPr>
                <w:rFonts w:asciiTheme="minorHAnsi" w:hAnsiTheme="minorHAnsi" w:cs="Arial"/>
                <w:sz w:val="20"/>
                <w:lang w:val="es-ES"/>
              </w:rPr>
            </w:pPr>
          </w:p>
          <w:p w14:paraId="22E419D2" w14:textId="7004681D" w:rsidR="00987502" w:rsidRDefault="00987502" w:rsidP="00267D0A">
            <w:pPr>
              <w:widowControl w:val="0"/>
              <w:tabs>
                <w:tab w:val="left" w:pos="220"/>
                <w:tab w:val="left" w:pos="720"/>
              </w:tabs>
              <w:autoSpaceDE w:val="0"/>
              <w:autoSpaceDN w:val="0"/>
              <w:adjustRightInd w:val="0"/>
              <w:jc w:val="both"/>
              <w:rPr>
                <w:rFonts w:asciiTheme="minorHAnsi" w:hAnsiTheme="minorHAnsi" w:cs="Arial"/>
                <w:sz w:val="20"/>
                <w:lang w:val="es-ES"/>
              </w:rPr>
            </w:pPr>
            <w:r>
              <w:rPr>
                <w:rFonts w:asciiTheme="minorHAnsi" w:hAnsiTheme="minorHAnsi" w:cs="Arial"/>
                <w:sz w:val="20"/>
                <w:lang w:val="es-ES"/>
              </w:rPr>
              <w:t>Interés marcado en trabajar con el Sector Privado. Se han acercado a la Cámara de Comercio de Cortés, sin tener mayores resultados.</w:t>
            </w:r>
          </w:p>
          <w:p w14:paraId="741B0F20" w14:textId="77777777" w:rsidR="00987502" w:rsidRDefault="00987502" w:rsidP="00267D0A">
            <w:pPr>
              <w:widowControl w:val="0"/>
              <w:tabs>
                <w:tab w:val="left" w:pos="220"/>
                <w:tab w:val="left" w:pos="720"/>
              </w:tabs>
              <w:autoSpaceDE w:val="0"/>
              <w:autoSpaceDN w:val="0"/>
              <w:adjustRightInd w:val="0"/>
              <w:jc w:val="both"/>
              <w:rPr>
                <w:rFonts w:asciiTheme="minorHAnsi" w:hAnsiTheme="minorHAnsi" w:cs="Arial"/>
                <w:sz w:val="20"/>
                <w:lang w:val="es-ES"/>
              </w:rPr>
            </w:pPr>
          </w:p>
          <w:p w14:paraId="69AC9609" w14:textId="634950B5" w:rsidR="00987502" w:rsidRPr="00987502" w:rsidRDefault="00987502"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lang w:val="es-ES"/>
              </w:rPr>
              <w:t>Participarán en el Foro de OSC 9 y 10 de junio en San Salvador, con un marcado interés en abordajes regionales y de trabajo en Red con otras organizaciones.</w:t>
            </w:r>
          </w:p>
          <w:p w14:paraId="1AAA4E07" w14:textId="77777777" w:rsidR="00207E5B" w:rsidRDefault="00207E5B" w:rsidP="00267D0A">
            <w:pPr>
              <w:widowControl w:val="0"/>
              <w:tabs>
                <w:tab w:val="left" w:pos="220"/>
                <w:tab w:val="left" w:pos="720"/>
              </w:tabs>
              <w:autoSpaceDE w:val="0"/>
              <w:autoSpaceDN w:val="0"/>
              <w:adjustRightInd w:val="0"/>
              <w:jc w:val="both"/>
              <w:rPr>
                <w:rFonts w:asciiTheme="minorHAnsi" w:hAnsiTheme="minorHAnsi" w:cs="Arial"/>
                <w:sz w:val="20"/>
              </w:rPr>
            </w:pPr>
          </w:p>
          <w:p w14:paraId="7FAE8407" w14:textId="187151F7" w:rsidR="0046037C" w:rsidRPr="0046037C" w:rsidRDefault="0046037C" w:rsidP="00267D0A">
            <w:pPr>
              <w:widowControl w:val="0"/>
              <w:tabs>
                <w:tab w:val="left" w:pos="220"/>
                <w:tab w:val="left" w:pos="720"/>
              </w:tabs>
              <w:autoSpaceDE w:val="0"/>
              <w:autoSpaceDN w:val="0"/>
              <w:adjustRightInd w:val="0"/>
              <w:jc w:val="both"/>
              <w:rPr>
                <w:rFonts w:asciiTheme="minorHAnsi" w:hAnsiTheme="minorHAnsi" w:cs="Arial"/>
                <w:b/>
                <w:sz w:val="20"/>
              </w:rPr>
            </w:pPr>
            <w:r w:rsidRPr="0046037C">
              <w:rPr>
                <w:rFonts w:asciiTheme="minorHAnsi" w:hAnsiTheme="minorHAnsi" w:cs="Arial"/>
                <w:b/>
                <w:sz w:val="20"/>
              </w:rPr>
              <w:t>CIPRODEH (Dennis Muñoz)</w:t>
            </w:r>
          </w:p>
          <w:p w14:paraId="4E62409A" w14:textId="77777777" w:rsidR="0046037C" w:rsidRDefault="0046037C" w:rsidP="00267D0A">
            <w:pPr>
              <w:widowControl w:val="0"/>
              <w:tabs>
                <w:tab w:val="left" w:pos="220"/>
                <w:tab w:val="left" w:pos="720"/>
              </w:tabs>
              <w:autoSpaceDE w:val="0"/>
              <w:autoSpaceDN w:val="0"/>
              <w:adjustRightInd w:val="0"/>
              <w:jc w:val="both"/>
              <w:rPr>
                <w:rFonts w:asciiTheme="minorHAnsi" w:hAnsiTheme="minorHAnsi" w:cs="Arial"/>
                <w:sz w:val="20"/>
              </w:rPr>
            </w:pPr>
          </w:p>
          <w:p w14:paraId="2A5545EA" w14:textId="4E205F99" w:rsidR="0046037C" w:rsidRDefault="0067400A"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Líneas de trabajo: Investigación, Defensa y Promoción de los DDHH, Seguridad Ciudadana Integral, Seguimiento a la Agenda de los Derechos Sexuales y Reproductivos, Defensa de pueblos originarios y étnias y Acceso a la Justicia </w:t>
            </w:r>
            <w:r w:rsidR="009821C8">
              <w:rPr>
                <w:rFonts w:asciiTheme="minorHAnsi" w:hAnsiTheme="minorHAnsi" w:cs="Arial"/>
                <w:sz w:val="20"/>
              </w:rPr>
              <w:t xml:space="preserve">Transicional </w:t>
            </w:r>
            <w:r>
              <w:rPr>
                <w:rFonts w:asciiTheme="minorHAnsi" w:hAnsiTheme="minorHAnsi" w:cs="Arial"/>
                <w:sz w:val="20"/>
              </w:rPr>
              <w:t>y Lucha contra la Impunidad.</w:t>
            </w:r>
          </w:p>
          <w:p w14:paraId="57C69490" w14:textId="77777777" w:rsidR="0067400A" w:rsidRDefault="0067400A" w:rsidP="00267D0A">
            <w:pPr>
              <w:widowControl w:val="0"/>
              <w:tabs>
                <w:tab w:val="left" w:pos="220"/>
                <w:tab w:val="left" w:pos="720"/>
              </w:tabs>
              <w:autoSpaceDE w:val="0"/>
              <w:autoSpaceDN w:val="0"/>
              <w:adjustRightInd w:val="0"/>
              <w:jc w:val="both"/>
              <w:rPr>
                <w:rFonts w:asciiTheme="minorHAnsi" w:hAnsiTheme="minorHAnsi" w:cs="Arial"/>
                <w:sz w:val="20"/>
              </w:rPr>
            </w:pPr>
          </w:p>
          <w:p w14:paraId="042B1E73" w14:textId="288598C9" w:rsidR="0067400A" w:rsidRDefault="0067400A"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Algunas de las líneas de trabajo la están desarrollando con algunos socios.</w:t>
            </w:r>
          </w:p>
          <w:p w14:paraId="28431164" w14:textId="49C97ABC" w:rsidR="0067400A" w:rsidRDefault="0067400A"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El tema de desplazamiento forzado lo están realizando con ACNUR</w:t>
            </w:r>
          </w:p>
          <w:p w14:paraId="51765F54" w14:textId="1DF5227E" w:rsidR="0067400A" w:rsidRDefault="0067400A"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El tema de Impunidad y Justicia Transicional con HIVOS e Impunity Wa</w:t>
            </w:r>
            <w:r w:rsidR="009821C8">
              <w:rPr>
                <w:rFonts w:asciiTheme="minorHAnsi" w:hAnsiTheme="minorHAnsi" w:cs="Arial"/>
                <w:sz w:val="20"/>
              </w:rPr>
              <w:t>t</w:t>
            </w:r>
            <w:r>
              <w:rPr>
                <w:rFonts w:asciiTheme="minorHAnsi" w:hAnsiTheme="minorHAnsi" w:cs="Arial"/>
                <w:sz w:val="20"/>
              </w:rPr>
              <w:t>ch</w:t>
            </w:r>
          </w:p>
          <w:p w14:paraId="07D6E708" w14:textId="77777777"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p>
          <w:p w14:paraId="66649532" w14:textId="77777777"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El enfoque de trabajo es en fortalecimiento institucional a partir de formación,  especialmente a técnicos de programas, desarrollo de Informes de DDHH y violaciones de DDHH.</w:t>
            </w:r>
          </w:p>
          <w:p w14:paraId="4BF04534" w14:textId="77777777"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p>
          <w:p w14:paraId="2E49793D" w14:textId="1F90B5AE"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Las contrap</w:t>
            </w:r>
            <w:r w:rsidR="00EC6B71">
              <w:rPr>
                <w:rFonts w:asciiTheme="minorHAnsi" w:hAnsiTheme="minorHAnsi" w:cs="Arial"/>
                <w:sz w:val="20"/>
              </w:rPr>
              <w:t>a</w:t>
            </w:r>
            <w:r>
              <w:rPr>
                <w:rFonts w:asciiTheme="minorHAnsi" w:hAnsiTheme="minorHAnsi" w:cs="Arial"/>
                <w:sz w:val="20"/>
              </w:rPr>
              <w:t xml:space="preserve">rtes nacionales son la División de Migración y Extranjería y la Dirección de Derechos Humanos. </w:t>
            </w:r>
          </w:p>
          <w:p w14:paraId="0EB8473C" w14:textId="77777777"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p>
          <w:p w14:paraId="7961F029" w14:textId="77777777"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Redes a las que pertenecen: REDCEPAZ, Red e Monitoreo de DDHH, Re de Derechos Sexuales y Reproductivos, Coalición contra la Impunidad y Alianza por la DDHH.</w:t>
            </w:r>
          </w:p>
          <w:p w14:paraId="5A69D367" w14:textId="74E1C281"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Personal: Aproximadamente 30 personas con un 11 personas en labores operativas y administrativas y el resto técnicos y trabajadores de campo.  </w:t>
            </w:r>
          </w:p>
          <w:p w14:paraId="13EFB658" w14:textId="77777777" w:rsidR="00207E5B" w:rsidRDefault="00207E5B" w:rsidP="00267D0A">
            <w:pPr>
              <w:widowControl w:val="0"/>
              <w:tabs>
                <w:tab w:val="left" w:pos="220"/>
                <w:tab w:val="left" w:pos="720"/>
              </w:tabs>
              <w:autoSpaceDE w:val="0"/>
              <w:autoSpaceDN w:val="0"/>
              <w:adjustRightInd w:val="0"/>
              <w:jc w:val="both"/>
              <w:rPr>
                <w:rFonts w:asciiTheme="minorHAnsi" w:hAnsiTheme="minorHAnsi" w:cs="Arial"/>
                <w:sz w:val="20"/>
              </w:rPr>
            </w:pPr>
          </w:p>
          <w:p w14:paraId="1CC68E58" w14:textId="77777777" w:rsidR="009821C8" w:rsidRDefault="009821C8"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Las publicaciones están enfocadas en la temática de DDHH</w:t>
            </w:r>
          </w:p>
          <w:p w14:paraId="084F7F11" w14:textId="77777777" w:rsidR="00EE6230" w:rsidRDefault="00EE6230" w:rsidP="00267D0A">
            <w:pPr>
              <w:widowControl w:val="0"/>
              <w:tabs>
                <w:tab w:val="left" w:pos="220"/>
                <w:tab w:val="left" w:pos="720"/>
              </w:tabs>
              <w:autoSpaceDE w:val="0"/>
              <w:autoSpaceDN w:val="0"/>
              <w:adjustRightInd w:val="0"/>
              <w:jc w:val="both"/>
              <w:rPr>
                <w:rFonts w:asciiTheme="minorHAnsi" w:hAnsiTheme="minorHAnsi" w:cs="Arial"/>
                <w:sz w:val="20"/>
              </w:rPr>
            </w:pPr>
          </w:p>
          <w:p w14:paraId="5536B241" w14:textId="77777777" w:rsidR="00EE6230" w:rsidRDefault="00EE6230" w:rsidP="00267D0A">
            <w:pPr>
              <w:widowControl w:val="0"/>
              <w:tabs>
                <w:tab w:val="left" w:pos="220"/>
                <w:tab w:val="left" w:pos="720"/>
              </w:tabs>
              <w:autoSpaceDE w:val="0"/>
              <w:autoSpaceDN w:val="0"/>
              <w:adjustRightInd w:val="0"/>
              <w:jc w:val="both"/>
              <w:rPr>
                <w:rFonts w:asciiTheme="minorHAnsi" w:hAnsiTheme="minorHAnsi" w:cs="Arial"/>
                <w:sz w:val="20"/>
              </w:rPr>
            </w:pPr>
          </w:p>
          <w:p w14:paraId="3F966C39"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08C2A2B9"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2DE948C8"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6999F59F"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5270D437"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78F6591C" w14:textId="77777777" w:rsidR="00EC6B71" w:rsidRPr="00911825" w:rsidRDefault="00EC6B71" w:rsidP="00267D0A">
            <w:pPr>
              <w:widowControl w:val="0"/>
              <w:tabs>
                <w:tab w:val="left" w:pos="220"/>
                <w:tab w:val="left" w:pos="720"/>
              </w:tabs>
              <w:autoSpaceDE w:val="0"/>
              <w:autoSpaceDN w:val="0"/>
              <w:adjustRightInd w:val="0"/>
              <w:jc w:val="both"/>
              <w:rPr>
                <w:rFonts w:asciiTheme="minorHAnsi" w:hAnsiTheme="minorHAnsi" w:cs="Arial"/>
                <w:b/>
                <w:sz w:val="20"/>
              </w:rPr>
            </w:pPr>
            <w:r w:rsidRPr="00911825">
              <w:rPr>
                <w:rFonts w:asciiTheme="minorHAnsi" w:hAnsiTheme="minorHAnsi" w:cs="Arial"/>
                <w:b/>
                <w:sz w:val="20"/>
              </w:rPr>
              <w:lastRenderedPageBreak/>
              <w:t>CIPREVI (Gerardo Perez, Julio Le Masson ) y Finn Kjaerulf</w:t>
            </w:r>
          </w:p>
          <w:p w14:paraId="543923A9" w14:textId="77777777" w:rsidR="00EC6B71" w:rsidRPr="008605F4"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2F19E49C" w14:textId="057451D6" w:rsidR="00EC6B71"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r w:rsidRPr="008605F4">
              <w:rPr>
                <w:rFonts w:asciiTheme="minorHAnsi" w:hAnsiTheme="minorHAnsi" w:cs="Helvetica Neue"/>
                <w:sz w:val="20"/>
                <w:lang w:val="es-ES"/>
              </w:rPr>
              <w:t>El Centro de Investigación para la Prevención de la Violencia -CIPREVI- es una organización no gubernamental, regional, técnica, que promueve un abordaje integral, participativo y ciudadano a la prevención de las violencias y la coproducción de la seguridad por medio de la gestión de conocimiento y la generación de capacidades.</w:t>
            </w:r>
          </w:p>
          <w:p w14:paraId="5A74275A" w14:textId="77777777"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p>
          <w:p w14:paraId="3E0958B2" w14:textId="2AF5E5EA"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r>
              <w:rPr>
                <w:rFonts w:asciiTheme="minorHAnsi" w:hAnsiTheme="minorHAnsi" w:cs="Helvetica Neue"/>
                <w:sz w:val="20"/>
                <w:lang w:val="es-ES"/>
              </w:rPr>
              <w:t xml:space="preserve">Dentro de sus </w:t>
            </w:r>
            <w:r w:rsidRPr="008605F4">
              <w:rPr>
                <w:rFonts w:asciiTheme="minorHAnsi" w:hAnsiTheme="minorHAnsi" w:cs="Helvetica Neue"/>
                <w:sz w:val="20"/>
                <w:lang w:val="es-ES"/>
              </w:rPr>
              <w:t>acciones estratégicas combinan la dinamización de redes de sociedad civil y gobierno, acciones de incidencia política, y el desarrollo de competencias. La intención es promover la seguridad ciudadana (entendida como parte del concepto de seguridad humana) y la prevención de la violencia basadas en el uso estratégico del conocimiento de las condiciones sociales en que se concreta la inseguridad y la violencia.</w:t>
            </w:r>
          </w:p>
          <w:p w14:paraId="47F3AD6A" w14:textId="77777777"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p>
          <w:p w14:paraId="6A509951" w14:textId="2CB8F10D"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Arial"/>
                <w:sz w:val="20"/>
              </w:rPr>
            </w:pPr>
            <w:r w:rsidRPr="008605F4">
              <w:rPr>
                <w:rFonts w:asciiTheme="minorHAnsi" w:hAnsiTheme="minorHAnsi" w:cs="Helvetica Neue"/>
                <w:sz w:val="20"/>
                <w:lang w:val="es-ES"/>
              </w:rPr>
              <w:t>Ejes estratégicos: Gestión de conocimiento</w:t>
            </w:r>
            <w:r>
              <w:rPr>
                <w:rFonts w:asciiTheme="minorHAnsi" w:hAnsiTheme="minorHAnsi" w:cs="Helvetica Neue"/>
                <w:sz w:val="20"/>
                <w:lang w:val="es-ES"/>
              </w:rPr>
              <w:t>s (Investigación, Sistematizació</w:t>
            </w:r>
            <w:r w:rsidRPr="008605F4">
              <w:rPr>
                <w:rFonts w:asciiTheme="minorHAnsi" w:hAnsiTheme="minorHAnsi" w:cs="Helvetica Neue"/>
                <w:sz w:val="20"/>
                <w:lang w:val="es-ES"/>
              </w:rPr>
              <w:t>n, Difusión); Desarrollo de capacidades; incidencia política y redes.</w:t>
            </w:r>
            <w:r w:rsidR="005C28D1">
              <w:rPr>
                <w:rFonts w:asciiTheme="minorHAnsi" w:hAnsiTheme="minorHAnsi" w:cs="Helvetica Neue"/>
                <w:sz w:val="20"/>
                <w:lang w:val="es-ES"/>
              </w:rPr>
              <w:t xml:space="preserve"> Trabajan en prevención de violencia y en formación policial.</w:t>
            </w:r>
          </w:p>
          <w:p w14:paraId="0F6402D3" w14:textId="77777777" w:rsidR="00EC6B71" w:rsidRPr="008605F4"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0ACD1D71" w14:textId="058BFCFB" w:rsidR="00EC6B71" w:rsidRDefault="008605F4"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 xml:space="preserve">Publicaciones recientes: </w:t>
            </w:r>
          </w:p>
          <w:p w14:paraId="2C0B7386" w14:textId="4E5BB6A4"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iCs/>
                <w:sz w:val="20"/>
                <w:lang w:val="es-ES"/>
              </w:rPr>
            </w:pPr>
            <w:r w:rsidRPr="008605F4">
              <w:rPr>
                <w:rFonts w:asciiTheme="minorHAnsi" w:hAnsiTheme="minorHAnsi" w:cs="Helvetica Neue"/>
                <w:iCs/>
                <w:sz w:val="20"/>
                <w:lang w:val="es-ES"/>
              </w:rPr>
              <w:t>Derechos Económicos- Sociales y Violencia</w:t>
            </w:r>
          </w:p>
          <w:p w14:paraId="2F7A9F0D" w14:textId="11A10C33"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r w:rsidRPr="008605F4">
              <w:rPr>
                <w:rFonts w:asciiTheme="minorHAnsi" w:hAnsiTheme="minorHAnsi" w:cs="Helvetica Neue"/>
                <w:iCs/>
                <w:sz w:val="20"/>
                <w:lang w:val="es-ES"/>
              </w:rPr>
              <w:t xml:space="preserve">Informe de resultados de la </w:t>
            </w:r>
            <w:r w:rsidRPr="008605F4">
              <w:rPr>
                <w:rFonts w:asciiTheme="minorHAnsi" w:hAnsiTheme="minorHAnsi" w:cs="Helvetica Neue"/>
                <w:sz w:val="20"/>
                <w:lang w:val="es-ES"/>
              </w:rPr>
              <w:t>“Semana Mundial de Visitas a Estaciones de Policía”</w:t>
            </w:r>
            <w:r>
              <w:rPr>
                <w:rFonts w:asciiTheme="minorHAnsi" w:hAnsiTheme="minorHAnsi" w:cs="Helvetica Neue"/>
                <w:sz w:val="20"/>
                <w:lang w:val="es-ES"/>
              </w:rPr>
              <w:t>,</w:t>
            </w:r>
            <w:r w:rsidRPr="008605F4">
              <w:rPr>
                <w:rFonts w:asciiTheme="minorHAnsi" w:hAnsiTheme="minorHAnsi" w:cs="Helvetica Neue"/>
                <w:sz w:val="20"/>
                <w:lang w:val="es-ES"/>
              </w:rPr>
              <w:t xml:space="preserve"> esfuerzo conjunto del Centro de Estudios en Seguridad Ciudadana (CESC), del Instituto de Asuntos Públicos de la Universidad de Chile y del Centro de Investigación para la Prevención de la Violencia (CIPREVI).</w:t>
            </w:r>
          </w:p>
          <w:p w14:paraId="24F498BB" w14:textId="77777777"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r w:rsidRPr="008605F4">
              <w:rPr>
                <w:rFonts w:asciiTheme="minorHAnsi" w:hAnsiTheme="minorHAnsi" w:cs="Helvetica Neue"/>
                <w:sz w:val="20"/>
                <w:lang w:val="es-ES"/>
              </w:rPr>
              <w:t>La violencia en Honduras</w:t>
            </w:r>
          </w:p>
          <w:p w14:paraId="5694148D" w14:textId="77777777"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r w:rsidRPr="008605F4">
              <w:rPr>
                <w:rFonts w:asciiTheme="minorHAnsi" w:hAnsiTheme="minorHAnsi" w:cs="Helvetica Neue"/>
                <w:sz w:val="20"/>
                <w:lang w:val="es-ES"/>
              </w:rPr>
              <w:t>La violencia letal contra las mujeres</w:t>
            </w:r>
          </w:p>
          <w:p w14:paraId="3A8E9C09" w14:textId="0B522256"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Helvetica Neue"/>
                <w:sz w:val="20"/>
                <w:lang w:val="es-ES"/>
              </w:rPr>
            </w:pPr>
            <w:r w:rsidRPr="008605F4">
              <w:rPr>
                <w:rFonts w:asciiTheme="minorHAnsi" w:hAnsiTheme="minorHAnsi" w:cs="Helvetica Neue"/>
                <w:sz w:val="20"/>
                <w:lang w:val="es-ES"/>
              </w:rPr>
              <w:t>Acceso a la justicia a mujeres víctimas de violencia</w:t>
            </w:r>
          </w:p>
          <w:p w14:paraId="68FBF3F0" w14:textId="4CA227EA" w:rsidR="008605F4" w:rsidRPr="008605F4" w:rsidRDefault="008605F4" w:rsidP="00267D0A">
            <w:pPr>
              <w:widowControl w:val="0"/>
              <w:tabs>
                <w:tab w:val="left" w:pos="220"/>
                <w:tab w:val="left" w:pos="720"/>
              </w:tabs>
              <w:autoSpaceDE w:val="0"/>
              <w:autoSpaceDN w:val="0"/>
              <w:adjustRightInd w:val="0"/>
              <w:jc w:val="both"/>
              <w:rPr>
                <w:rFonts w:asciiTheme="minorHAnsi" w:hAnsiTheme="minorHAnsi" w:cs="Arial"/>
                <w:sz w:val="20"/>
              </w:rPr>
            </w:pPr>
            <w:r w:rsidRPr="008605F4">
              <w:rPr>
                <w:rFonts w:asciiTheme="minorHAnsi" w:hAnsiTheme="minorHAnsi" w:cs="Helvetica Neue"/>
                <w:sz w:val="20"/>
                <w:lang w:val="es-ES"/>
              </w:rPr>
              <w:t>Cultura violencia, prevención y Derechos Humanos en Centroamérica y México</w:t>
            </w:r>
          </w:p>
          <w:p w14:paraId="79EF21C8"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1DCBD8D2" w14:textId="54D1BC69" w:rsidR="005C28D1" w:rsidRPr="008605F4" w:rsidRDefault="005C28D1" w:rsidP="00267D0A">
            <w:pPr>
              <w:widowControl w:val="0"/>
              <w:tabs>
                <w:tab w:val="left" w:pos="220"/>
                <w:tab w:val="left" w:pos="720"/>
              </w:tabs>
              <w:autoSpaceDE w:val="0"/>
              <w:autoSpaceDN w:val="0"/>
              <w:adjustRightInd w:val="0"/>
              <w:jc w:val="both"/>
              <w:rPr>
                <w:rFonts w:asciiTheme="minorHAnsi" w:hAnsiTheme="minorHAnsi" w:cs="Arial"/>
                <w:sz w:val="20"/>
              </w:rPr>
            </w:pPr>
            <w:r>
              <w:rPr>
                <w:rFonts w:asciiTheme="minorHAnsi" w:hAnsiTheme="minorHAnsi" w:cs="Arial"/>
                <w:sz w:val="20"/>
              </w:rPr>
              <w:t>Cuentan con una plataforma académica a partir de desarrollos virtuales. Actualmente en alianza con el ICAP para el desarrollo de un Diplomado.</w:t>
            </w:r>
          </w:p>
          <w:p w14:paraId="65EFFC86" w14:textId="77777777" w:rsidR="00EC6B71"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p w14:paraId="6B4FB44A" w14:textId="7B6D3DDD" w:rsidR="00067B60" w:rsidRPr="00067B60" w:rsidRDefault="00067B60" w:rsidP="00267D0A">
            <w:pPr>
              <w:widowControl w:val="0"/>
              <w:tabs>
                <w:tab w:val="left" w:pos="220"/>
                <w:tab w:val="left" w:pos="720"/>
              </w:tabs>
              <w:autoSpaceDE w:val="0"/>
              <w:autoSpaceDN w:val="0"/>
              <w:adjustRightInd w:val="0"/>
              <w:jc w:val="both"/>
              <w:rPr>
                <w:rFonts w:asciiTheme="minorHAnsi" w:hAnsiTheme="minorHAnsi" w:cs="Arial"/>
                <w:b/>
                <w:sz w:val="20"/>
              </w:rPr>
            </w:pPr>
            <w:r w:rsidRPr="00067B60">
              <w:rPr>
                <w:rFonts w:asciiTheme="minorHAnsi" w:hAnsiTheme="minorHAnsi" w:cs="Arial"/>
                <w:b/>
                <w:sz w:val="20"/>
              </w:rPr>
              <w:t>Instituto Universitario en Desarrollo, Paz y Seguridad de la UNAH (Migdonia Ayestas), Tania Martínez y Rafael Espinosa (PNUD)</w:t>
            </w:r>
          </w:p>
          <w:p w14:paraId="28EB38E1" w14:textId="77777777" w:rsidR="00067B60" w:rsidRDefault="00067B60" w:rsidP="00267D0A">
            <w:pPr>
              <w:widowControl w:val="0"/>
              <w:tabs>
                <w:tab w:val="left" w:pos="220"/>
                <w:tab w:val="left" w:pos="720"/>
              </w:tabs>
              <w:autoSpaceDE w:val="0"/>
              <w:autoSpaceDN w:val="0"/>
              <w:adjustRightInd w:val="0"/>
              <w:jc w:val="both"/>
              <w:rPr>
                <w:rFonts w:asciiTheme="minorHAnsi" w:hAnsiTheme="minorHAnsi" w:cs="Arial"/>
                <w:sz w:val="20"/>
              </w:rPr>
            </w:pPr>
          </w:p>
          <w:p w14:paraId="5599CFC1" w14:textId="3E4A27CA" w:rsidR="00480CA0" w:rsidRDefault="00480CA0"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r>
              <w:rPr>
                <w:rFonts w:asciiTheme="minorHAnsi" w:hAnsiTheme="minorHAnsi" w:cs="Arial"/>
                <w:color w:val="1A1A1A"/>
                <w:sz w:val="20"/>
                <w:lang w:val="es-ES"/>
              </w:rPr>
              <w:t>Se sostiene una reunión con la Coordinadora del IUDPAS, a fin de revisar los contenidos en el plan de trabajo que está orientado a trabajar en el fortalecimiento de los Observatorios Locales: a. Línea de base con los diagnósticos de los 30 Observatorios; b. Creación de una Red de Observatorios Locales y c. Formación de técnicos municipales y enlaces desde los Centros Regionales de la Universidad.</w:t>
            </w:r>
          </w:p>
          <w:p w14:paraId="3DE54E6B" w14:textId="77777777" w:rsidR="00480CA0" w:rsidRDefault="00480CA0"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p>
          <w:p w14:paraId="53961281" w14:textId="76B07122" w:rsidR="00480CA0" w:rsidRDefault="00480CA0"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r>
              <w:rPr>
                <w:rFonts w:asciiTheme="minorHAnsi" w:hAnsiTheme="minorHAnsi" w:cs="Arial"/>
                <w:color w:val="1A1A1A"/>
                <w:sz w:val="20"/>
                <w:lang w:val="es-ES"/>
              </w:rPr>
              <w:t>El IUDPAS dispone igualmente de recursos del Banco Mundial (USD 400,000), los cuales están orientados a la creación de tres aulas virtuales en Tegucigalpa, San Pedro Sula y La Ceiba. Adicionalmente tendrán fondos para el equipamiento de los Observatorios Locales de La Ceiba, Choloma y El Progreso, compra de vehículo y formación. Ya han estado avanzando con el plan de trabajo del Gerente del Programa Municipios más Seguros, Josué Mejía.</w:t>
            </w:r>
          </w:p>
          <w:p w14:paraId="3D5093DD" w14:textId="77777777" w:rsidR="00480CA0" w:rsidRDefault="00480CA0"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p>
          <w:p w14:paraId="69F114EB" w14:textId="7B5CC43F" w:rsidR="00480CA0" w:rsidRDefault="00480CA0"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r>
              <w:rPr>
                <w:rFonts w:asciiTheme="minorHAnsi" w:hAnsiTheme="minorHAnsi" w:cs="Arial"/>
                <w:color w:val="1A1A1A"/>
                <w:sz w:val="20"/>
                <w:lang w:val="es-ES"/>
              </w:rPr>
              <w:t>Se comenta la necesidad de realizar una reunión entre el Viceministro, la Rectora y el PNUD a fin de acordar las responsabilidades de la UTECI y el IUDPAS en el marco de Infosegura.</w:t>
            </w:r>
          </w:p>
          <w:p w14:paraId="183764A4" w14:textId="77777777" w:rsidR="00480CA0" w:rsidRDefault="00480CA0"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p>
          <w:p w14:paraId="24589CFA" w14:textId="30E1A5EA" w:rsidR="00480CA0" w:rsidRPr="00480CA0" w:rsidRDefault="00480CA0" w:rsidP="00267D0A">
            <w:pPr>
              <w:widowControl w:val="0"/>
              <w:tabs>
                <w:tab w:val="left" w:pos="220"/>
                <w:tab w:val="left" w:pos="720"/>
              </w:tabs>
              <w:autoSpaceDE w:val="0"/>
              <w:autoSpaceDN w:val="0"/>
              <w:adjustRightInd w:val="0"/>
              <w:jc w:val="both"/>
              <w:rPr>
                <w:rFonts w:asciiTheme="minorHAnsi" w:hAnsiTheme="minorHAnsi" w:cs="Arial"/>
                <w:b/>
                <w:i/>
                <w:sz w:val="20"/>
              </w:rPr>
            </w:pPr>
            <w:r w:rsidRPr="00480CA0">
              <w:rPr>
                <w:rFonts w:asciiTheme="minorHAnsi" w:hAnsiTheme="minorHAnsi" w:cs="Arial"/>
                <w:b/>
                <w:i/>
                <w:sz w:val="20"/>
              </w:rPr>
              <w:t>Sobre el IUDPAS</w:t>
            </w:r>
          </w:p>
          <w:p w14:paraId="768AEC06" w14:textId="77777777" w:rsidR="00480CA0" w:rsidRDefault="00480CA0" w:rsidP="00267D0A">
            <w:pPr>
              <w:widowControl w:val="0"/>
              <w:tabs>
                <w:tab w:val="left" w:pos="220"/>
                <w:tab w:val="left" w:pos="720"/>
              </w:tabs>
              <w:autoSpaceDE w:val="0"/>
              <w:autoSpaceDN w:val="0"/>
              <w:adjustRightInd w:val="0"/>
              <w:jc w:val="both"/>
              <w:rPr>
                <w:rFonts w:asciiTheme="minorHAnsi" w:hAnsiTheme="minorHAnsi" w:cs="Arial"/>
                <w:sz w:val="20"/>
              </w:rPr>
            </w:pPr>
          </w:p>
          <w:p w14:paraId="4B2B87F5" w14:textId="77777777" w:rsidR="006433CE" w:rsidRPr="006433CE" w:rsidRDefault="006433CE" w:rsidP="00267D0A">
            <w:pPr>
              <w:widowControl w:val="0"/>
              <w:autoSpaceDE w:val="0"/>
              <w:autoSpaceDN w:val="0"/>
              <w:adjustRightInd w:val="0"/>
              <w:spacing w:after="120"/>
              <w:jc w:val="both"/>
              <w:rPr>
                <w:rFonts w:asciiTheme="minorHAnsi" w:hAnsiTheme="minorHAnsi" w:cs="Arial"/>
                <w:color w:val="1A1A1A"/>
                <w:sz w:val="20"/>
                <w:lang w:val="es-ES"/>
              </w:rPr>
            </w:pPr>
            <w:r w:rsidRPr="006433CE">
              <w:rPr>
                <w:rFonts w:asciiTheme="minorHAnsi" w:hAnsiTheme="minorHAnsi" w:cs="Arial"/>
                <w:color w:val="1A1A1A"/>
                <w:sz w:val="20"/>
                <w:lang w:val="es-ES"/>
              </w:rPr>
              <w:t>El Instituto Universitario en Democracia Paz y Seguridad (IUDPAS) es el resultado del apoyo del Programa de las Naciones Unidas para el Desarrollo y de la Agencia de Cooperación Sueca para el Desarrollo Internacional, a través del Proyecto Armas Pequeñas y Seguridad y Justicia y en segunda etapa El Proyecto Seguridad Justicia y Cohesión Social, cuyo socio de implementación es la Universidad Nacional Autónoma de Honduras.</w:t>
            </w:r>
          </w:p>
          <w:p w14:paraId="600B9A7E" w14:textId="176D3C6B" w:rsidR="006433CE" w:rsidRPr="006433CE" w:rsidRDefault="006433CE" w:rsidP="00267D0A">
            <w:pPr>
              <w:widowControl w:val="0"/>
              <w:autoSpaceDE w:val="0"/>
              <w:autoSpaceDN w:val="0"/>
              <w:adjustRightInd w:val="0"/>
              <w:spacing w:after="120"/>
              <w:jc w:val="both"/>
              <w:rPr>
                <w:rFonts w:asciiTheme="minorHAnsi" w:hAnsiTheme="minorHAnsi" w:cs="Arial"/>
                <w:color w:val="1A1A1A"/>
                <w:sz w:val="20"/>
                <w:lang w:val="es-ES"/>
              </w:rPr>
            </w:pPr>
            <w:r>
              <w:rPr>
                <w:rFonts w:asciiTheme="minorHAnsi" w:hAnsiTheme="minorHAnsi" w:cs="Arial"/>
                <w:color w:val="1A1A1A"/>
                <w:sz w:val="20"/>
                <w:lang w:val="es-ES"/>
              </w:rPr>
              <w:t>El</w:t>
            </w:r>
            <w:r w:rsidRPr="006433CE">
              <w:rPr>
                <w:rFonts w:asciiTheme="minorHAnsi" w:hAnsiTheme="minorHAnsi" w:cs="Arial"/>
                <w:color w:val="1A1A1A"/>
                <w:sz w:val="20"/>
                <w:lang w:val="es-ES"/>
              </w:rPr>
              <w:t xml:space="preserve"> IUDPAS tiene como propósito central fortalecer los vínculos entre la investigación, la docencia y </w:t>
            </w:r>
            <w:r>
              <w:rPr>
                <w:rFonts w:asciiTheme="minorHAnsi" w:hAnsiTheme="minorHAnsi" w:cs="Arial"/>
                <w:color w:val="1A1A1A"/>
                <w:sz w:val="20"/>
                <w:lang w:val="es-ES"/>
              </w:rPr>
              <w:t xml:space="preserve">el proceso </w:t>
            </w:r>
            <w:r w:rsidRPr="006433CE">
              <w:rPr>
                <w:rFonts w:asciiTheme="minorHAnsi" w:hAnsiTheme="minorHAnsi" w:cs="Arial"/>
                <w:color w:val="1A1A1A"/>
                <w:sz w:val="20"/>
                <w:lang w:val="es-ES"/>
              </w:rPr>
              <w:t>Universidad-Sociedad.</w:t>
            </w:r>
          </w:p>
          <w:p w14:paraId="0E34EF70" w14:textId="0D6E965A" w:rsidR="006433CE" w:rsidRDefault="006433CE" w:rsidP="00267D0A">
            <w:pPr>
              <w:widowControl w:val="0"/>
              <w:autoSpaceDE w:val="0"/>
              <w:autoSpaceDN w:val="0"/>
              <w:adjustRightInd w:val="0"/>
              <w:spacing w:after="120"/>
              <w:jc w:val="both"/>
              <w:rPr>
                <w:rFonts w:asciiTheme="minorHAnsi" w:hAnsiTheme="minorHAnsi" w:cs="Arial"/>
                <w:color w:val="1A1A1A"/>
                <w:sz w:val="20"/>
                <w:lang w:val="es-ES"/>
              </w:rPr>
            </w:pPr>
            <w:r w:rsidRPr="006433CE">
              <w:rPr>
                <w:rFonts w:asciiTheme="minorHAnsi" w:hAnsiTheme="minorHAnsi" w:cs="Arial"/>
                <w:color w:val="1A1A1A"/>
                <w:sz w:val="20"/>
                <w:lang w:val="es-ES"/>
              </w:rPr>
              <w:t>El IUDPAS fue creado por la Junta de Transición de la UNAH mediante Oficio No. CT-UNAH-126-2008 de fecha 14 de febrero del año 2008, adscrito a la facultad de Ciencias Sociales.</w:t>
            </w:r>
          </w:p>
          <w:p w14:paraId="7802E7DB" w14:textId="4C0FE661" w:rsidR="006433CE" w:rsidRPr="00DC243D" w:rsidRDefault="006433CE" w:rsidP="00DC243D">
            <w:pPr>
              <w:widowControl w:val="0"/>
              <w:autoSpaceDE w:val="0"/>
              <w:autoSpaceDN w:val="0"/>
              <w:adjustRightInd w:val="0"/>
              <w:spacing w:after="120"/>
              <w:jc w:val="both"/>
              <w:rPr>
                <w:rFonts w:asciiTheme="minorHAnsi" w:hAnsiTheme="minorHAnsi" w:cs="Arial"/>
                <w:sz w:val="20"/>
              </w:rPr>
            </w:pPr>
            <w:r>
              <w:rPr>
                <w:rFonts w:asciiTheme="minorHAnsi" w:hAnsiTheme="minorHAnsi" w:cs="Arial"/>
                <w:color w:val="1A1A1A"/>
                <w:sz w:val="20"/>
                <w:lang w:val="es-ES"/>
              </w:rPr>
              <w:t xml:space="preserve">Ejes temáticos: </w:t>
            </w:r>
            <w:r w:rsidRPr="006433CE">
              <w:rPr>
                <w:rFonts w:asciiTheme="minorHAnsi" w:hAnsiTheme="minorHAnsi" w:cs="Arial"/>
                <w:color w:val="1A1A1A"/>
                <w:sz w:val="20"/>
                <w:lang w:val="es-ES"/>
              </w:rPr>
              <w:t>Democracia</w:t>
            </w:r>
            <w:r>
              <w:rPr>
                <w:rFonts w:asciiTheme="minorHAnsi" w:hAnsiTheme="minorHAnsi" w:cs="Arial"/>
                <w:color w:val="1A1A1A"/>
                <w:sz w:val="20"/>
                <w:lang w:val="es-ES"/>
              </w:rPr>
              <w:t xml:space="preserve">, </w:t>
            </w:r>
            <w:r w:rsidRPr="006433CE">
              <w:rPr>
                <w:rFonts w:asciiTheme="minorHAnsi" w:hAnsiTheme="minorHAnsi" w:cs="Arial"/>
                <w:color w:val="1A1A1A"/>
                <w:sz w:val="20"/>
                <w:lang w:val="es-ES"/>
              </w:rPr>
              <w:t>Paz</w:t>
            </w:r>
            <w:r>
              <w:rPr>
                <w:rFonts w:asciiTheme="minorHAnsi" w:hAnsiTheme="minorHAnsi" w:cs="Arial"/>
                <w:color w:val="1A1A1A"/>
                <w:sz w:val="20"/>
                <w:lang w:val="es-ES"/>
              </w:rPr>
              <w:t xml:space="preserve"> y </w:t>
            </w:r>
            <w:r w:rsidRPr="006433CE">
              <w:rPr>
                <w:rFonts w:asciiTheme="minorHAnsi" w:hAnsiTheme="minorHAnsi" w:cs="Arial"/>
                <w:color w:val="1A1A1A"/>
                <w:sz w:val="20"/>
                <w:lang w:val="es-ES"/>
              </w:rPr>
              <w:t>Seguridad</w:t>
            </w:r>
            <w:r>
              <w:rPr>
                <w:rFonts w:asciiTheme="minorHAnsi" w:hAnsiTheme="minorHAnsi" w:cs="Arial"/>
                <w:color w:val="1A1A1A"/>
                <w:sz w:val="20"/>
                <w:lang w:val="es-ES"/>
              </w:rPr>
              <w:t>, c</w:t>
            </w:r>
            <w:r w:rsidRPr="006433CE">
              <w:rPr>
                <w:rFonts w:asciiTheme="minorHAnsi" w:hAnsiTheme="minorHAnsi" w:cs="Arial"/>
                <w:color w:val="1A1A1A"/>
                <w:sz w:val="20"/>
                <w:lang w:val="es-ES"/>
              </w:rPr>
              <w:t>on enfoque transversal de genero, derechos humanos y transparencia.</w:t>
            </w:r>
          </w:p>
          <w:p w14:paraId="53CA3BEE" w14:textId="3ECBA51E" w:rsidR="006433CE" w:rsidRPr="00DC243D" w:rsidRDefault="006433CE" w:rsidP="00DC243D">
            <w:pPr>
              <w:widowControl w:val="0"/>
              <w:numPr>
                <w:ilvl w:val="0"/>
                <w:numId w:val="28"/>
              </w:numPr>
              <w:tabs>
                <w:tab w:val="left" w:pos="220"/>
                <w:tab w:val="left" w:pos="720"/>
              </w:tabs>
              <w:autoSpaceDE w:val="0"/>
              <w:autoSpaceDN w:val="0"/>
              <w:adjustRightInd w:val="0"/>
              <w:ind w:hanging="720"/>
              <w:jc w:val="both"/>
              <w:rPr>
                <w:rFonts w:asciiTheme="minorHAnsi" w:hAnsiTheme="minorHAnsi" w:cs="Arial"/>
                <w:color w:val="1A1A1A"/>
                <w:sz w:val="20"/>
                <w:lang w:val="es-ES"/>
              </w:rPr>
            </w:pPr>
            <w:r>
              <w:rPr>
                <w:rFonts w:asciiTheme="minorHAnsi" w:hAnsiTheme="minorHAnsi" w:cs="Arial"/>
                <w:color w:val="1A1A1A"/>
                <w:sz w:val="20"/>
                <w:lang w:val="es-ES"/>
              </w:rPr>
              <w:t xml:space="preserve">Sus funciones principales son: </w:t>
            </w:r>
          </w:p>
          <w:p w14:paraId="71F74E56" w14:textId="6EA1E48F" w:rsidR="00067B60" w:rsidRPr="006433CE" w:rsidRDefault="006433CE" w:rsidP="00267D0A">
            <w:pPr>
              <w:widowControl w:val="0"/>
              <w:tabs>
                <w:tab w:val="left" w:pos="164"/>
                <w:tab w:val="left" w:pos="220"/>
              </w:tabs>
              <w:autoSpaceDE w:val="0"/>
              <w:autoSpaceDN w:val="0"/>
              <w:adjustRightInd w:val="0"/>
              <w:jc w:val="both"/>
              <w:rPr>
                <w:rFonts w:asciiTheme="minorHAnsi" w:hAnsiTheme="minorHAnsi" w:cs="Arial"/>
                <w:color w:val="1A1A1A"/>
                <w:sz w:val="20"/>
                <w:lang w:val="es-ES"/>
              </w:rPr>
            </w:pPr>
            <w:r w:rsidRPr="006433CE">
              <w:rPr>
                <w:rFonts w:asciiTheme="minorHAnsi" w:hAnsiTheme="minorHAnsi" w:cs="Arial"/>
                <w:color w:val="1A1A1A"/>
                <w:sz w:val="20"/>
                <w:lang w:val="es-ES"/>
              </w:rPr>
              <w:t xml:space="preserve">Fortalecer la capacidad investigadora de la Universidad y ampliar la oferta de cursos de especialización de corta duración a nivel de postgrado; Permitir creatividad en las propuestas de investigación y cursos de especialización dirigidos a </w:t>
            </w:r>
            <w:r w:rsidRPr="006433CE">
              <w:rPr>
                <w:rFonts w:asciiTheme="minorHAnsi" w:hAnsiTheme="minorHAnsi" w:cs="Arial"/>
                <w:color w:val="1A1A1A"/>
                <w:sz w:val="20"/>
                <w:lang w:val="es-ES"/>
              </w:rPr>
              <w:lastRenderedPageBreak/>
              <w:t>aumentar y fortalecer competencia en distintos profesionales y Posibilitar la vinculación con los Centros Regionales de la UNAH de tal manera que se fortalezcan sus cuerpos docentes/investigativo y coordinar la ejecución de cursos de especialización en sus respectiva área geográficas.</w:t>
            </w:r>
          </w:p>
          <w:p w14:paraId="60586140" w14:textId="77777777" w:rsidR="006433CE" w:rsidRPr="006433CE" w:rsidRDefault="006433CE"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p>
          <w:p w14:paraId="1327D57C" w14:textId="434C2DE9" w:rsidR="006433CE" w:rsidRDefault="006433CE"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r w:rsidRPr="006433CE">
              <w:rPr>
                <w:rFonts w:asciiTheme="minorHAnsi" w:hAnsiTheme="minorHAnsi" w:cs="Arial"/>
                <w:color w:val="1A1A1A"/>
                <w:sz w:val="20"/>
                <w:lang w:val="es-ES"/>
              </w:rPr>
              <w:t>Campo de acción</w:t>
            </w:r>
            <w:r>
              <w:rPr>
                <w:rFonts w:asciiTheme="minorHAnsi" w:hAnsiTheme="minorHAnsi" w:cs="Arial"/>
                <w:color w:val="1A1A1A"/>
                <w:sz w:val="20"/>
                <w:lang w:val="es-ES"/>
              </w:rPr>
              <w:t xml:space="preserve">: </w:t>
            </w:r>
            <w:r w:rsidRPr="006433CE">
              <w:rPr>
                <w:rFonts w:asciiTheme="minorHAnsi" w:hAnsiTheme="minorHAnsi" w:cs="Arial"/>
                <w:color w:val="1A1A1A"/>
                <w:sz w:val="20"/>
                <w:lang w:val="es-ES"/>
              </w:rPr>
              <w:t>El IUDPAS maneja cuatro áreas principales a partir de las cuales se estructuran proyectos de investigación, docencia y desarrollo de investigaciones, buscando a través de estas, dar respuesta al papel que debe asumir la Universidad en la sociedad.</w:t>
            </w:r>
            <w:r>
              <w:rPr>
                <w:rFonts w:asciiTheme="minorHAnsi" w:hAnsiTheme="minorHAnsi" w:cs="Arial"/>
                <w:color w:val="1A1A1A"/>
                <w:sz w:val="20"/>
                <w:lang w:val="es-ES"/>
              </w:rPr>
              <w:t xml:space="preserve"> </w:t>
            </w:r>
            <w:r w:rsidRPr="006433CE">
              <w:rPr>
                <w:rFonts w:asciiTheme="minorHAnsi" w:hAnsiTheme="minorHAnsi" w:cs="Arial"/>
                <w:color w:val="1A1A1A"/>
                <w:sz w:val="20"/>
                <w:lang w:val="es-ES"/>
              </w:rPr>
              <w:t>Las áreas definidas son: Seguridad y Políticas Publicas, Estudios de Ciudad, Democracia y Desarrollo, y Juventud.</w:t>
            </w:r>
          </w:p>
          <w:p w14:paraId="5C8A25E0" w14:textId="77777777" w:rsidR="006433CE" w:rsidRDefault="006433CE" w:rsidP="00267D0A">
            <w:pPr>
              <w:widowControl w:val="0"/>
              <w:tabs>
                <w:tab w:val="left" w:pos="220"/>
                <w:tab w:val="left" w:pos="720"/>
              </w:tabs>
              <w:autoSpaceDE w:val="0"/>
              <w:autoSpaceDN w:val="0"/>
              <w:adjustRightInd w:val="0"/>
              <w:jc w:val="both"/>
              <w:rPr>
                <w:rFonts w:asciiTheme="minorHAnsi" w:hAnsiTheme="minorHAnsi" w:cs="Arial"/>
                <w:color w:val="1A1A1A"/>
                <w:sz w:val="20"/>
                <w:lang w:val="es-ES"/>
              </w:rPr>
            </w:pPr>
          </w:p>
          <w:p w14:paraId="0325FF14" w14:textId="2FF29662" w:rsidR="006433CE" w:rsidRPr="00DF1638" w:rsidRDefault="006433CE" w:rsidP="00267D0A">
            <w:pPr>
              <w:widowControl w:val="0"/>
              <w:tabs>
                <w:tab w:val="left" w:pos="220"/>
                <w:tab w:val="left" w:pos="720"/>
              </w:tabs>
              <w:autoSpaceDE w:val="0"/>
              <w:autoSpaceDN w:val="0"/>
              <w:adjustRightInd w:val="0"/>
              <w:jc w:val="both"/>
              <w:rPr>
                <w:rFonts w:asciiTheme="minorHAnsi" w:hAnsiTheme="minorHAnsi"/>
                <w:sz w:val="20"/>
              </w:rPr>
            </w:pPr>
            <w:r w:rsidRPr="00DF1638">
              <w:rPr>
                <w:rFonts w:asciiTheme="minorHAnsi" w:hAnsiTheme="minorHAnsi" w:cs="Arial"/>
                <w:sz w:val="20"/>
                <w:lang w:val="es-ES"/>
              </w:rPr>
              <w:t xml:space="preserve">Al interior del IUDPAS, funciona del Observatorio de la Violencia en Honduras, </w:t>
            </w:r>
            <w:r w:rsidR="00DF1638" w:rsidRPr="00DF1638">
              <w:rPr>
                <w:rFonts w:asciiTheme="minorHAnsi" w:hAnsiTheme="minorHAnsi" w:cs="Arial"/>
                <w:sz w:val="20"/>
                <w:lang w:val="es-ES"/>
              </w:rPr>
              <w:t xml:space="preserve">que inició </w:t>
            </w:r>
            <w:r w:rsidRPr="00DF1638">
              <w:rPr>
                <w:rFonts w:asciiTheme="minorHAnsi" w:hAnsiTheme="minorHAnsi"/>
                <w:sz w:val="20"/>
              </w:rPr>
              <w:t xml:space="preserve">su funcionamiento en el año 2005, previa articulación con los departamentos de estadísticas de Medicina Forense y Policía Nacional, principales fuentes de información sobre violencia y criminalidad en el país. Se realiza de manera sistemática, un seguimiento a las variables necesarias para caracterizar la dinámica de crimen y violencia en el nivel nacional, departamental y local. </w:t>
            </w:r>
          </w:p>
          <w:p w14:paraId="63B76267" w14:textId="77777777" w:rsidR="006433CE" w:rsidRPr="00DF1638" w:rsidRDefault="006433CE" w:rsidP="00267D0A">
            <w:pPr>
              <w:pStyle w:val="AbbrDesc"/>
              <w:rPr>
                <w:rFonts w:asciiTheme="minorHAnsi" w:hAnsiTheme="minorHAnsi"/>
                <w:snapToGrid w:val="0"/>
                <w:sz w:val="20"/>
              </w:rPr>
            </w:pPr>
          </w:p>
          <w:p w14:paraId="0D46F5D8" w14:textId="77777777" w:rsidR="006433CE" w:rsidRPr="00DF1638" w:rsidRDefault="006433CE" w:rsidP="00267D0A">
            <w:pPr>
              <w:jc w:val="both"/>
              <w:rPr>
                <w:rFonts w:asciiTheme="minorHAnsi" w:hAnsiTheme="minorHAnsi"/>
                <w:sz w:val="20"/>
                <w:lang w:val="es-ES"/>
              </w:rPr>
            </w:pPr>
            <w:r w:rsidRPr="00DF1638">
              <w:rPr>
                <w:rFonts w:asciiTheme="minorHAnsi" w:hAnsiTheme="minorHAnsi"/>
                <w:sz w:val="20"/>
                <w:lang w:val="es-ES"/>
              </w:rPr>
              <w:t xml:space="preserve">El observatorio ha permitido la recepción, registro y manejo de información sobre hechos violentos, definiendo criterios unificados para permitir la homologación, depuración, validación y registro de la información sobre los hechos delictivos, que aportan las instituciones oficiales como la Dirección Nacional de Investigación Criminal (DNIC), la Policía Preventiva, la Policía de Tránsito y Medicina Forense. </w:t>
            </w:r>
          </w:p>
          <w:p w14:paraId="76522393" w14:textId="77777777" w:rsidR="006433CE" w:rsidRPr="00DF1638" w:rsidRDefault="006433CE" w:rsidP="00267D0A">
            <w:pPr>
              <w:widowControl w:val="0"/>
              <w:jc w:val="both"/>
              <w:rPr>
                <w:rFonts w:asciiTheme="minorHAnsi" w:hAnsiTheme="minorHAnsi"/>
                <w:sz w:val="20"/>
                <w:lang w:val="es-ES"/>
              </w:rPr>
            </w:pPr>
          </w:p>
          <w:p w14:paraId="482BC2E0" w14:textId="68248BD6" w:rsidR="006433CE" w:rsidRPr="00DF1638" w:rsidRDefault="006433CE" w:rsidP="00267D0A">
            <w:pPr>
              <w:jc w:val="both"/>
              <w:rPr>
                <w:rFonts w:asciiTheme="minorHAnsi" w:hAnsiTheme="minorHAnsi"/>
                <w:sz w:val="20"/>
                <w:lang w:val="es-CO"/>
              </w:rPr>
            </w:pPr>
            <w:r w:rsidRPr="00DF1638">
              <w:rPr>
                <w:rFonts w:asciiTheme="minorHAnsi" w:hAnsiTheme="minorHAnsi"/>
                <w:sz w:val="20"/>
                <w:lang w:val="es-CO"/>
              </w:rPr>
              <w:t xml:space="preserve">Periódicamente se producen boletines informativos, sobre la situación de violencia, criminalidad y accidentalidad de una manera cercana a la realidad, y se realizan publicaciones específicas sobre temas especiales como muertes de periodistas, muertes de mujeres y población LGTBI, etc. Estas publicaciones, han logrado en estos </w:t>
            </w:r>
            <w:r w:rsidR="00DF1638">
              <w:rPr>
                <w:rFonts w:asciiTheme="minorHAnsi" w:hAnsiTheme="minorHAnsi"/>
                <w:sz w:val="20"/>
                <w:lang w:val="es-CO"/>
              </w:rPr>
              <w:t>diez</w:t>
            </w:r>
            <w:r w:rsidRPr="00DF1638">
              <w:rPr>
                <w:rFonts w:asciiTheme="minorHAnsi" w:hAnsiTheme="minorHAnsi"/>
                <w:sz w:val="20"/>
                <w:lang w:val="es-CO"/>
              </w:rPr>
              <w:t xml:space="preserve"> años posicionar al Observatorio como la principal fuente de información para la ciudadanía, los políticos, los académicos y los medios de comunicación</w:t>
            </w:r>
            <w:r w:rsidR="00DF1638">
              <w:rPr>
                <w:rFonts w:asciiTheme="minorHAnsi" w:hAnsiTheme="minorHAnsi"/>
                <w:sz w:val="20"/>
                <w:lang w:val="es-CO"/>
              </w:rPr>
              <w:t xml:space="preserve"> en Honduras</w:t>
            </w:r>
            <w:r w:rsidRPr="00DF1638">
              <w:rPr>
                <w:rFonts w:asciiTheme="minorHAnsi" w:hAnsiTheme="minorHAnsi"/>
                <w:sz w:val="20"/>
                <w:lang w:val="es-CO"/>
              </w:rPr>
              <w:t>.</w:t>
            </w:r>
          </w:p>
          <w:p w14:paraId="68C309EA" w14:textId="72210CD6" w:rsidR="00EC6B71" w:rsidRPr="00681FE8" w:rsidRDefault="00EC6B71" w:rsidP="00267D0A">
            <w:pPr>
              <w:widowControl w:val="0"/>
              <w:tabs>
                <w:tab w:val="left" w:pos="220"/>
                <w:tab w:val="left" w:pos="720"/>
              </w:tabs>
              <w:autoSpaceDE w:val="0"/>
              <w:autoSpaceDN w:val="0"/>
              <w:adjustRightInd w:val="0"/>
              <w:jc w:val="both"/>
              <w:rPr>
                <w:rFonts w:asciiTheme="minorHAnsi" w:hAnsiTheme="minorHAnsi" w:cs="Arial"/>
                <w:sz w:val="20"/>
              </w:rPr>
            </w:pPr>
          </w:p>
        </w:tc>
      </w:tr>
      <w:tr w:rsidR="00AE2A30" w:rsidRPr="00AE4D63" w14:paraId="4F2F5262" w14:textId="77777777" w:rsidTr="00DC243D">
        <w:trPr>
          <w:trHeight w:hRule="exact" w:val="8354"/>
        </w:trPr>
        <w:tc>
          <w:tcPr>
            <w:tcW w:w="7230" w:type="dxa"/>
            <w:gridSpan w:val="4"/>
          </w:tcPr>
          <w:p w14:paraId="0E888477" w14:textId="11D2F4B4" w:rsidR="002276E5" w:rsidRDefault="00AE2A30" w:rsidP="00FB2225">
            <w:pPr>
              <w:tabs>
                <w:tab w:val="left" w:pos="-1440"/>
                <w:tab w:val="left" w:pos="-720"/>
              </w:tabs>
              <w:suppressAutoHyphens/>
              <w:spacing w:before="31"/>
              <w:rPr>
                <w:rFonts w:asciiTheme="minorHAnsi" w:hAnsiTheme="minorHAnsi" w:cs="Arial"/>
                <w:bCs/>
                <w:sz w:val="20"/>
              </w:rPr>
            </w:pPr>
            <w:r w:rsidRPr="00AE4D63">
              <w:rPr>
                <w:rFonts w:asciiTheme="minorHAnsi" w:hAnsiTheme="minorHAnsi" w:cs="Arial"/>
                <w:b/>
                <w:bCs/>
                <w:sz w:val="20"/>
              </w:rPr>
              <w:lastRenderedPageBreak/>
              <w:t>Recommendations/Actions to be Taken and by Whom:</w:t>
            </w:r>
            <w:r w:rsidRPr="00AE4D63">
              <w:rPr>
                <w:rFonts w:asciiTheme="minorHAnsi" w:hAnsiTheme="minorHAnsi" w:cs="Arial"/>
                <w:bCs/>
                <w:sz w:val="20"/>
              </w:rPr>
              <w:t xml:space="preserve"> </w:t>
            </w:r>
          </w:p>
          <w:p w14:paraId="42D709B8" w14:textId="4E9CA5EB" w:rsidR="00BE13A8" w:rsidRPr="00BE13A8" w:rsidRDefault="00BE13A8" w:rsidP="00FB2225">
            <w:pPr>
              <w:tabs>
                <w:tab w:val="left" w:pos="-1440"/>
                <w:tab w:val="left" w:pos="-720"/>
              </w:tabs>
              <w:suppressAutoHyphens/>
              <w:spacing w:before="31"/>
              <w:rPr>
                <w:rFonts w:asciiTheme="minorHAnsi" w:hAnsiTheme="minorHAnsi" w:cs="Arial"/>
                <w:b/>
                <w:bCs/>
                <w:sz w:val="20"/>
              </w:rPr>
            </w:pPr>
            <w:r w:rsidRPr="00BE13A8">
              <w:rPr>
                <w:rFonts w:asciiTheme="minorHAnsi" w:hAnsiTheme="minorHAnsi" w:cs="Arial"/>
                <w:b/>
                <w:bCs/>
                <w:sz w:val="20"/>
              </w:rPr>
              <w:t>Guatemala</w:t>
            </w:r>
          </w:p>
          <w:p w14:paraId="264E74FE" w14:textId="0B765666" w:rsidR="00466993" w:rsidRPr="00AE4D63" w:rsidRDefault="00057CE0" w:rsidP="00267D0A">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 xml:space="preserve">En lo referente </w:t>
            </w:r>
            <w:r w:rsidR="00267D0A">
              <w:rPr>
                <w:rFonts w:asciiTheme="minorHAnsi" w:hAnsiTheme="minorHAnsi" w:cs="Arial"/>
                <w:bCs/>
                <w:sz w:val="20"/>
                <w:lang w:val="es-ES"/>
              </w:rPr>
              <w:t>a</w:t>
            </w:r>
            <w:r w:rsidR="008F5381">
              <w:rPr>
                <w:rFonts w:asciiTheme="minorHAnsi" w:hAnsiTheme="minorHAnsi" w:cs="Arial"/>
                <w:bCs/>
                <w:sz w:val="20"/>
                <w:lang w:val="es-ES"/>
              </w:rPr>
              <w:t xml:space="preserve"> la Encuesta, </w:t>
            </w:r>
            <w:r>
              <w:rPr>
                <w:rFonts w:asciiTheme="minorHAnsi" w:hAnsiTheme="minorHAnsi" w:cs="Arial"/>
                <w:bCs/>
                <w:sz w:val="20"/>
                <w:lang w:val="es-ES"/>
              </w:rPr>
              <w:t xml:space="preserve">se avanzará en los procedimientos administrativos con el INE y se </w:t>
            </w:r>
            <w:r w:rsidR="008F5381">
              <w:rPr>
                <w:rFonts w:asciiTheme="minorHAnsi" w:hAnsiTheme="minorHAnsi" w:cs="Arial"/>
                <w:bCs/>
                <w:sz w:val="20"/>
                <w:lang w:val="es-ES"/>
              </w:rPr>
              <w:t>impulsará con la nueva Ministra el proceso</w:t>
            </w:r>
            <w:r w:rsidR="00466993" w:rsidRPr="00AE4D63">
              <w:rPr>
                <w:rFonts w:asciiTheme="minorHAnsi" w:hAnsiTheme="minorHAnsi" w:cs="Arial"/>
                <w:bCs/>
                <w:sz w:val="20"/>
                <w:lang w:val="es-ES"/>
              </w:rPr>
              <w:t>.</w:t>
            </w:r>
          </w:p>
          <w:p w14:paraId="2AEAEABF" w14:textId="20581425" w:rsidR="006709D4" w:rsidRPr="00AE4D63" w:rsidRDefault="008F5381" w:rsidP="00267D0A">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En relación al componente dos del proyecto</w:t>
            </w:r>
            <w:r w:rsidR="00DC243D">
              <w:rPr>
                <w:rFonts w:asciiTheme="minorHAnsi" w:hAnsiTheme="minorHAnsi" w:cs="Arial"/>
                <w:bCs/>
                <w:sz w:val="20"/>
                <w:lang w:val="es-ES"/>
              </w:rPr>
              <w:t>,</w:t>
            </w:r>
            <w:r>
              <w:rPr>
                <w:rFonts w:asciiTheme="minorHAnsi" w:hAnsiTheme="minorHAnsi" w:cs="Arial"/>
                <w:bCs/>
                <w:sz w:val="20"/>
                <w:lang w:val="es-ES"/>
              </w:rPr>
              <w:t xml:space="preserve"> orientado a la creación de una plataforma virtual regional, se realizará consultoría para el diseño de una estructura que permita fortalecer procesos de formación e investigación con la USAC</w:t>
            </w:r>
            <w:r w:rsidR="00F84891" w:rsidRPr="00AE4D63">
              <w:rPr>
                <w:rFonts w:asciiTheme="minorHAnsi" w:hAnsiTheme="minorHAnsi" w:cs="Arial"/>
                <w:bCs/>
                <w:sz w:val="20"/>
                <w:lang w:val="es-ES"/>
              </w:rPr>
              <w:t>.</w:t>
            </w:r>
          </w:p>
          <w:p w14:paraId="113C7D41" w14:textId="6E099592" w:rsidR="00F84891" w:rsidRPr="00AE4D63" w:rsidRDefault="008F5381" w:rsidP="00267D0A">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En relación al desarrollo de un Foro Especializado en TICs con el PARLACEN, este se realizaría en el mes de agosto entre el 19 y 21 en El Salvador para lo cual se requiere la anuencia del Gobierno Salvadoreño y del donante. La solicitud se tramitará a través de la Oficina del PNUD en El salvador</w:t>
            </w:r>
            <w:r w:rsidR="00F84891" w:rsidRPr="00AE4D63">
              <w:rPr>
                <w:rFonts w:asciiTheme="minorHAnsi" w:hAnsiTheme="minorHAnsi" w:cs="Arial"/>
                <w:bCs/>
                <w:sz w:val="20"/>
                <w:lang w:val="es-ES"/>
              </w:rPr>
              <w:t>.</w:t>
            </w:r>
          </w:p>
          <w:p w14:paraId="589DCE40" w14:textId="7019254D" w:rsidR="006709D4" w:rsidRPr="00AE4D63" w:rsidRDefault="008F5381" w:rsidP="00267D0A">
            <w:pPr>
              <w:pStyle w:val="Prrafodelista"/>
              <w:numPr>
                <w:ilvl w:val="0"/>
                <w:numId w:val="1"/>
              </w:numPr>
              <w:tabs>
                <w:tab w:val="left" w:pos="-1440"/>
                <w:tab w:val="left" w:pos="-720"/>
              </w:tabs>
              <w:suppressAutoHyphens/>
              <w:spacing w:before="31"/>
              <w:jc w:val="both"/>
              <w:rPr>
                <w:rFonts w:asciiTheme="minorHAnsi" w:hAnsiTheme="minorHAnsi" w:cs="Arial"/>
                <w:bCs/>
                <w:sz w:val="20"/>
                <w:lang w:val="es-ES"/>
              </w:rPr>
            </w:pPr>
            <w:r>
              <w:rPr>
                <w:rFonts w:asciiTheme="minorHAnsi" w:hAnsiTheme="minorHAnsi" w:cs="Arial"/>
                <w:bCs/>
                <w:sz w:val="20"/>
                <w:lang w:val="es-ES"/>
              </w:rPr>
              <w:t xml:space="preserve">A raíz de las debilidades </w:t>
            </w:r>
            <w:r w:rsidR="00BE13A8">
              <w:rPr>
                <w:rFonts w:asciiTheme="minorHAnsi" w:hAnsiTheme="minorHAnsi" w:cs="Arial"/>
                <w:bCs/>
                <w:sz w:val="20"/>
                <w:lang w:val="es-ES"/>
              </w:rPr>
              <w:t xml:space="preserve">observadas durante la visita a las OSC de la MAE, </w:t>
            </w:r>
            <w:r>
              <w:rPr>
                <w:rFonts w:asciiTheme="minorHAnsi" w:hAnsiTheme="minorHAnsi" w:cs="Arial"/>
                <w:bCs/>
                <w:sz w:val="20"/>
                <w:lang w:val="es-ES"/>
              </w:rPr>
              <w:t xml:space="preserve">en investigación y producción académica, se hace necesario orientar el componente dos a fortalecer el trabajo en Red y mejorar la gestión de conocimiento </w:t>
            </w:r>
            <w:r w:rsidR="00BE13A8">
              <w:rPr>
                <w:rFonts w:asciiTheme="minorHAnsi" w:hAnsiTheme="minorHAnsi" w:cs="Arial"/>
                <w:bCs/>
                <w:sz w:val="20"/>
                <w:lang w:val="es-ES"/>
              </w:rPr>
              <w:t>e impulsar procesos de formación, teniendo como organizaciones pivote a las Universidades</w:t>
            </w:r>
            <w:r w:rsidR="00F84891" w:rsidRPr="00AE4D63">
              <w:rPr>
                <w:rFonts w:asciiTheme="minorHAnsi" w:hAnsiTheme="minorHAnsi" w:cs="Arial"/>
                <w:bCs/>
                <w:sz w:val="20"/>
                <w:lang w:val="es-ES"/>
              </w:rPr>
              <w:t>.</w:t>
            </w:r>
          </w:p>
          <w:p w14:paraId="3BA29F14" w14:textId="77777777" w:rsidR="00466993" w:rsidRDefault="00466993" w:rsidP="00267D0A">
            <w:pPr>
              <w:tabs>
                <w:tab w:val="left" w:pos="-1440"/>
                <w:tab w:val="left" w:pos="-720"/>
              </w:tabs>
              <w:suppressAutoHyphens/>
              <w:spacing w:before="31"/>
              <w:jc w:val="both"/>
              <w:rPr>
                <w:rFonts w:asciiTheme="minorHAnsi" w:hAnsiTheme="minorHAnsi" w:cs="Arial"/>
                <w:bCs/>
                <w:sz w:val="20"/>
                <w:lang w:val="es-ES"/>
              </w:rPr>
            </w:pPr>
          </w:p>
          <w:p w14:paraId="68BD9FA0" w14:textId="3D572816" w:rsidR="005877D9" w:rsidRPr="00BE13A8" w:rsidRDefault="00A14D05" w:rsidP="00267D0A">
            <w:pPr>
              <w:tabs>
                <w:tab w:val="left" w:pos="-1440"/>
                <w:tab w:val="left" w:pos="-720"/>
              </w:tabs>
              <w:suppressAutoHyphens/>
              <w:spacing w:before="31"/>
              <w:jc w:val="both"/>
              <w:rPr>
                <w:rFonts w:asciiTheme="minorHAnsi" w:hAnsiTheme="minorHAnsi" w:cs="Arial"/>
                <w:b/>
                <w:bCs/>
                <w:sz w:val="20"/>
              </w:rPr>
            </w:pPr>
            <w:r>
              <w:rPr>
                <w:rFonts w:asciiTheme="minorHAnsi" w:hAnsiTheme="minorHAnsi" w:cs="Arial"/>
                <w:b/>
                <w:bCs/>
                <w:sz w:val="20"/>
              </w:rPr>
              <w:t>Honduras</w:t>
            </w:r>
          </w:p>
          <w:p w14:paraId="2C037E25" w14:textId="2F6F1AED" w:rsidR="00A14D05" w:rsidRDefault="00A14D05" w:rsidP="00267D0A">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 xml:space="preserve">En lo referente al Plan de Trabajo de Infosegura, en lo relacionado con </w:t>
            </w:r>
            <w:r w:rsidR="00267D0A">
              <w:rPr>
                <w:rFonts w:asciiTheme="minorHAnsi" w:hAnsiTheme="minorHAnsi" w:cs="Arial"/>
                <w:bCs/>
                <w:sz w:val="20"/>
                <w:lang w:val="es-ES"/>
              </w:rPr>
              <w:t xml:space="preserve">el acuerdo final con la Subsecretaría de Asuntos Interinstitucionales, es necesario una reunión </w:t>
            </w:r>
            <w:r w:rsidR="00DC243D">
              <w:rPr>
                <w:rFonts w:asciiTheme="minorHAnsi" w:hAnsiTheme="minorHAnsi" w:cs="Arial"/>
                <w:bCs/>
                <w:sz w:val="20"/>
                <w:lang w:val="es-ES"/>
              </w:rPr>
              <w:t>de alto nivel entre la Secretarí</w:t>
            </w:r>
            <w:r w:rsidR="00267D0A">
              <w:rPr>
                <w:rFonts w:asciiTheme="minorHAnsi" w:hAnsiTheme="minorHAnsi" w:cs="Arial"/>
                <w:bCs/>
                <w:sz w:val="20"/>
                <w:lang w:val="es-ES"/>
              </w:rPr>
              <w:t>a de Seguridad, la Rectora de la UNAH y el PNUD</w:t>
            </w:r>
            <w:r w:rsidRPr="00AE4D63">
              <w:rPr>
                <w:rFonts w:asciiTheme="minorHAnsi" w:hAnsiTheme="minorHAnsi" w:cs="Arial"/>
                <w:bCs/>
                <w:sz w:val="20"/>
                <w:lang w:val="es-ES"/>
              </w:rPr>
              <w:t>.</w:t>
            </w:r>
          </w:p>
          <w:p w14:paraId="788B4495" w14:textId="77777777" w:rsidR="00267D0A" w:rsidRDefault="00267D0A" w:rsidP="00267D0A">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En lo referente al diseño del 911, es necesario definir muy bien el marco del apoyo de la consultoría especializada pues no es claro aún la responsabilidad del PNUD en la misma.</w:t>
            </w:r>
          </w:p>
          <w:p w14:paraId="131BC84C" w14:textId="77777777" w:rsidR="00DC243D" w:rsidRDefault="00267D0A" w:rsidP="00DC243D">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Se recomienda la contratación de especialista en género que apoye no sólo los desarrollos de Infosegura, sino el resto de proyectos de seguridad asegurando procesos de transversalización y  fortalecimiento de capacidades.</w:t>
            </w:r>
            <w:r w:rsidR="00DC243D">
              <w:rPr>
                <w:rFonts w:asciiTheme="minorHAnsi" w:hAnsiTheme="minorHAnsi" w:cs="Arial"/>
                <w:bCs/>
                <w:sz w:val="20"/>
                <w:lang w:val="es-ES"/>
              </w:rPr>
              <w:t xml:space="preserve"> </w:t>
            </w:r>
          </w:p>
          <w:p w14:paraId="0E7B6936" w14:textId="58D14A88" w:rsidR="005877D9" w:rsidRPr="00BE13A8" w:rsidRDefault="00DC243D" w:rsidP="00DC243D">
            <w:pPr>
              <w:pStyle w:val="Prrafodelista"/>
              <w:numPr>
                <w:ilvl w:val="0"/>
                <w:numId w:val="1"/>
              </w:numPr>
              <w:jc w:val="both"/>
              <w:rPr>
                <w:rFonts w:asciiTheme="minorHAnsi" w:hAnsiTheme="minorHAnsi" w:cs="Arial"/>
                <w:bCs/>
                <w:sz w:val="20"/>
                <w:lang w:val="es-ES"/>
              </w:rPr>
            </w:pPr>
            <w:r>
              <w:rPr>
                <w:rFonts w:asciiTheme="minorHAnsi" w:hAnsiTheme="minorHAnsi" w:cs="Arial"/>
                <w:bCs/>
                <w:sz w:val="20"/>
                <w:lang w:val="es-ES"/>
              </w:rPr>
              <w:t>A raíz de las debilidades observadas durante la visita a las OSC en investigación y producción académica, se hace necesario fortalecer el trabajo en Red y mejorar la gestión de conocimiento e impulsar procesos de formación, teniendo como organización pivote a las UNAH</w:t>
            </w:r>
            <w:r w:rsidRPr="00AE4D63">
              <w:rPr>
                <w:rFonts w:asciiTheme="minorHAnsi" w:hAnsiTheme="minorHAnsi" w:cs="Arial"/>
                <w:bCs/>
                <w:sz w:val="20"/>
                <w:lang w:val="es-ES"/>
              </w:rPr>
              <w:t>.</w:t>
            </w:r>
          </w:p>
        </w:tc>
        <w:tc>
          <w:tcPr>
            <w:tcW w:w="2850" w:type="dxa"/>
            <w:gridSpan w:val="2"/>
          </w:tcPr>
          <w:p w14:paraId="2F7FF603" w14:textId="77777777" w:rsidR="00AE2A30" w:rsidRPr="00AE4D63" w:rsidRDefault="00AE2A30">
            <w:pPr>
              <w:tabs>
                <w:tab w:val="left" w:pos="-1440"/>
                <w:tab w:val="left" w:pos="-720"/>
              </w:tabs>
              <w:suppressAutoHyphens/>
              <w:spacing w:before="31"/>
              <w:rPr>
                <w:rFonts w:asciiTheme="minorHAnsi" w:hAnsiTheme="minorHAnsi" w:cs="Arial"/>
                <w:b/>
                <w:bCs/>
                <w:sz w:val="20"/>
              </w:rPr>
            </w:pPr>
            <w:r w:rsidRPr="00AE4D63">
              <w:rPr>
                <w:rFonts w:asciiTheme="minorHAnsi" w:hAnsiTheme="minorHAnsi" w:cs="Arial"/>
                <w:b/>
                <w:bCs/>
                <w:sz w:val="20"/>
              </w:rPr>
              <w:t>Distribution: (Copies to)</w:t>
            </w:r>
          </w:p>
          <w:p w14:paraId="5B9EC6C4" w14:textId="77777777" w:rsidR="00995FA1"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Juan Pablo Gordillo</w:t>
            </w:r>
          </w:p>
          <w:p w14:paraId="26063FAC" w14:textId="58C5746A" w:rsidR="000B7157"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Yamileth Ortiz</w:t>
            </w:r>
          </w:p>
          <w:p w14:paraId="23B1F4A1" w14:textId="77777777" w:rsidR="000B7157"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Manuela Sessa</w:t>
            </w:r>
          </w:p>
          <w:p w14:paraId="6710DEBD" w14:textId="77777777" w:rsidR="000B7157"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Algo Magoga</w:t>
            </w:r>
          </w:p>
          <w:p w14:paraId="1C059908" w14:textId="77777777" w:rsidR="000B7157"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Sergio Membreño</w:t>
            </w:r>
          </w:p>
          <w:p w14:paraId="499D6527" w14:textId="10F925F5" w:rsidR="000B7157"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Tania Martínez</w:t>
            </w:r>
          </w:p>
          <w:p w14:paraId="4131D171" w14:textId="77777777" w:rsidR="000B7157" w:rsidRDefault="000B7157" w:rsidP="000B7157">
            <w:pPr>
              <w:tabs>
                <w:tab w:val="left" w:pos="-1440"/>
                <w:tab w:val="left" w:pos="-720"/>
              </w:tabs>
              <w:suppressAutoHyphens/>
              <w:spacing w:before="31"/>
              <w:rPr>
                <w:rFonts w:asciiTheme="minorHAnsi" w:hAnsiTheme="minorHAnsi" w:cs="Arial"/>
                <w:bCs/>
                <w:sz w:val="20"/>
              </w:rPr>
            </w:pPr>
            <w:r>
              <w:rPr>
                <w:rFonts w:asciiTheme="minorHAnsi" w:hAnsiTheme="minorHAnsi" w:cs="Arial"/>
                <w:bCs/>
                <w:sz w:val="20"/>
              </w:rPr>
              <w:t>Carola Schuarzbauer</w:t>
            </w:r>
          </w:p>
          <w:p w14:paraId="43ED4219" w14:textId="77777777" w:rsidR="000B7157" w:rsidRDefault="000B7157" w:rsidP="000B7157">
            <w:pPr>
              <w:tabs>
                <w:tab w:val="left" w:pos="-1440"/>
                <w:tab w:val="left" w:pos="-720"/>
              </w:tabs>
              <w:suppressAutoHyphens/>
              <w:spacing w:before="31"/>
              <w:rPr>
                <w:rFonts w:asciiTheme="minorHAnsi" w:hAnsiTheme="minorHAnsi" w:cs="Arial"/>
                <w:bCs/>
                <w:sz w:val="20"/>
              </w:rPr>
            </w:pPr>
          </w:p>
          <w:p w14:paraId="63870DF5" w14:textId="77777777" w:rsidR="000B7157" w:rsidRPr="00AE4D63" w:rsidRDefault="000B7157" w:rsidP="000B7157">
            <w:pPr>
              <w:tabs>
                <w:tab w:val="left" w:pos="-1440"/>
                <w:tab w:val="left" w:pos="-720"/>
              </w:tabs>
              <w:suppressAutoHyphens/>
              <w:spacing w:before="31"/>
              <w:rPr>
                <w:rFonts w:asciiTheme="minorHAnsi" w:hAnsiTheme="minorHAnsi" w:cs="Arial"/>
                <w:bCs/>
                <w:sz w:val="20"/>
                <w:lang w:val="es-ES"/>
              </w:rPr>
            </w:pPr>
          </w:p>
        </w:tc>
      </w:tr>
    </w:tbl>
    <w:p w14:paraId="65786665" w14:textId="000DA1D6" w:rsidR="002C7189" w:rsidRPr="00AE4D63" w:rsidRDefault="002C7189" w:rsidP="006B1B44">
      <w:pPr>
        <w:rPr>
          <w:rFonts w:asciiTheme="minorHAnsi" w:hAnsiTheme="minorHAnsi" w:cs="Arial"/>
          <w:sz w:val="20"/>
          <w:lang w:val="es-ES"/>
        </w:rPr>
      </w:pPr>
    </w:p>
    <w:sectPr w:rsidR="002C7189" w:rsidRPr="00AE4D63" w:rsidSect="00BD7631">
      <w:endnotePr>
        <w:numFmt w:val="decimal"/>
      </w:endnotePr>
      <w:pgSz w:w="12240" w:h="15840" w:code="1"/>
      <w:pgMar w:top="720" w:right="720" w:bottom="629" w:left="1151" w:header="431" w:footer="431"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0B3483" w14:textId="77777777" w:rsidR="00D26515" w:rsidRDefault="00D26515">
      <w:pPr>
        <w:spacing w:line="20" w:lineRule="exact"/>
        <w:rPr>
          <w:sz w:val="24"/>
        </w:rPr>
      </w:pPr>
    </w:p>
  </w:endnote>
  <w:endnote w:type="continuationSeparator" w:id="0">
    <w:p w14:paraId="4791C023" w14:textId="77777777" w:rsidR="00D26515" w:rsidRDefault="00D26515">
      <w:r>
        <w:rPr>
          <w:sz w:val="24"/>
        </w:rPr>
        <w:t xml:space="preserve"> </w:t>
      </w:r>
    </w:p>
  </w:endnote>
  <w:endnote w:type="continuationNotice" w:id="1">
    <w:p w14:paraId="2AC284CA" w14:textId="77777777" w:rsidR="00D26515" w:rsidRDefault="00D26515">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Helvetica Neue">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564CBC" w14:textId="77777777" w:rsidR="00D26515" w:rsidRDefault="00D26515">
      <w:r>
        <w:rPr>
          <w:sz w:val="24"/>
        </w:rPr>
        <w:separator/>
      </w:r>
    </w:p>
  </w:footnote>
  <w:footnote w:type="continuationSeparator" w:id="0">
    <w:p w14:paraId="7DDE6DE4" w14:textId="77777777" w:rsidR="00D26515" w:rsidRDefault="00D265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D1346D"/>
    <w:multiLevelType w:val="hybridMultilevel"/>
    <w:tmpl w:val="8D267136"/>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3" w15:restartNumberingAfterBreak="0">
    <w:nsid w:val="08D9303D"/>
    <w:multiLevelType w:val="hybridMultilevel"/>
    <w:tmpl w:val="AE14C68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4" w15:restartNumberingAfterBreak="0">
    <w:nsid w:val="15BF6365"/>
    <w:multiLevelType w:val="hybridMultilevel"/>
    <w:tmpl w:val="AF60625A"/>
    <w:lvl w:ilvl="0" w:tplc="5F6C428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CC24BB"/>
    <w:multiLevelType w:val="hybridMultilevel"/>
    <w:tmpl w:val="5A74ACB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38E396D"/>
    <w:multiLevelType w:val="hybridMultilevel"/>
    <w:tmpl w:val="9322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E4357"/>
    <w:multiLevelType w:val="hybridMultilevel"/>
    <w:tmpl w:val="42D66084"/>
    <w:lvl w:ilvl="0" w:tplc="180A0001">
      <w:start w:val="1"/>
      <w:numFmt w:val="bullet"/>
      <w:lvlText w:val=""/>
      <w:lvlJc w:val="left"/>
      <w:pPr>
        <w:ind w:left="360" w:hanging="360"/>
      </w:pPr>
      <w:rPr>
        <w:rFonts w:ascii="Symbol" w:hAnsi="Symbol" w:hint="default"/>
      </w:rPr>
    </w:lvl>
    <w:lvl w:ilvl="1" w:tplc="180A0003">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8" w15:restartNumberingAfterBreak="0">
    <w:nsid w:val="31B9441D"/>
    <w:multiLevelType w:val="hybridMultilevel"/>
    <w:tmpl w:val="ADE810CC"/>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9" w15:restartNumberingAfterBreak="0">
    <w:nsid w:val="34A316F1"/>
    <w:multiLevelType w:val="hybridMultilevel"/>
    <w:tmpl w:val="AE462E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5801B66"/>
    <w:multiLevelType w:val="hybridMultilevel"/>
    <w:tmpl w:val="FF760A7A"/>
    <w:lvl w:ilvl="0" w:tplc="AEFECB5C">
      <w:start w:val="1"/>
      <w:numFmt w:val="lowerLetter"/>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15:restartNumberingAfterBreak="0">
    <w:nsid w:val="38096E7D"/>
    <w:multiLevelType w:val="hybridMultilevel"/>
    <w:tmpl w:val="F702C3C4"/>
    <w:lvl w:ilvl="0" w:tplc="20B41F5E">
      <w:start w:val="22"/>
      <w:numFmt w:val="bullet"/>
      <w:lvlText w:val="-"/>
      <w:lvlJc w:val="left"/>
      <w:pPr>
        <w:ind w:left="360" w:hanging="360"/>
      </w:pPr>
      <w:rPr>
        <w:rFonts w:ascii="Times New Roman" w:eastAsia="Times New Roman" w:hAnsi="Times New Roman" w:cs="Times New Roman" w:hint="default"/>
        <w:b/>
      </w:rPr>
    </w:lvl>
    <w:lvl w:ilvl="1" w:tplc="04090003">
      <w:start w:val="1"/>
      <w:numFmt w:val="bullet"/>
      <w:lvlText w:val="o"/>
      <w:lvlJc w:val="left"/>
      <w:pPr>
        <w:ind w:left="1440" w:hanging="360"/>
      </w:pPr>
      <w:rPr>
        <w:rFonts w:ascii="Courier New" w:hAnsi="Courier New" w:cs="Courier New" w:hint="default"/>
      </w:rPr>
    </w:lvl>
    <w:lvl w:ilvl="2" w:tplc="CFBE3B4E">
      <w:numFmt w:val="bullet"/>
      <w:lvlText w:val="•"/>
      <w:lvlJc w:val="left"/>
      <w:pPr>
        <w:ind w:left="2520" w:hanging="720"/>
      </w:pPr>
      <w:rPr>
        <w:rFonts w:ascii="Calibri" w:eastAsia="Times New Roman" w:hAnsi="Calibri"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517635"/>
    <w:multiLevelType w:val="hybridMultilevel"/>
    <w:tmpl w:val="3AD0CFEE"/>
    <w:lvl w:ilvl="0" w:tplc="20B41F5E">
      <w:start w:val="22"/>
      <w:numFmt w:val="bullet"/>
      <w:lvlText w:val="-"/>
      <w:lvlJc w:val="left"/>
      <w:pPr>
        <w:ind w:left="360" w:hanging="360"/>
      </w:pPr>
      <w:rPr>
        <w:rFonts w:ascii="Times New Roman" w:eastAsia="Times New Roman" w:hAnsi="Times New Roman" w:cs="Times New Roman" w:hint="default"/>
        <w:b/>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3" w15:restartNumberingAfterBreak="0">
    <w:nsid w:val="43CD422C"/>
    <w:multiLevelType w:val="hybridMultilevel"/>
    <w:tmpl w:val="A650E53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4646D4E"/>
    <w:multiLevelType w:val="hybridMultilevel"/>
    <w:tmpl w:val="11A8BC8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47612AF8"/>
    <w:multiLevelType w:val="hybridMultilevel"/>
    <w:tmpl w:val="438A8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0875F8"/>
    <w:multiLevelType w:val="hybridMultilevel"/>
    <w:tmpl w:val="59860270"/>
    <w:lvl w:ilvl="0" w:tplc="00507CA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0B16AF5"/>
    <w:multiLevelType w:val="hybridMultilevel"/>
    <w:tmpl w:val="FD5C6BB6"/>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55DD3A68"/>
    <w:multiLevelType w:val="hybridMultilevel"/>
    <w:tmpl w:val="B0A2CAE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9" w15:restartNumberingAfterBreak="0">
    <w:nsid w:val="57B7592D"/>
    <w:multiLevelType w:val="hybridMultilevel"/>
    <w:tmpl w:val="0E82DCFA"/>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0" w15:restartNumberingAfterBreak="0">
    <w:nsid w:val="595857AF"/>
    <w:multiLevelType w:val="hybridMultilevel"/>
    <w:tmpl w:val="5F82979E"/>
    <w:lvl w:ilvl="0" w:tplc="180A0001">
      <w:start w:val="1"/>
      <w:numFmt w:val="bullet"/>
      <w:lvlText w:val=""/>
      <w:lvlJc w:val="left"/>
      <w:pPr>
        <w:ind w:left="720" w:hanging="360"/>
      </w:pPr>
      <w:rPr>
        <w:rFonts w:ascii="Symbol" w:hAnsi="Symbol" w:hint="default"/>
      </w:rPr>
    </w:lvl>
    <w:lvl w:ilvl="1" w:tplc="180A0003">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1" w15:restartNumberingAfterBreak="0">
    <w:nsid w:val="5C5C74FE"/>
    <w:multiLevelType w:val="hybridMultilevel"/>
    <w:tmpl w:val="208E694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675B5853"/>
    <w:multiLevelType w:val="hybridMultilevel"/>
    <w:tmpl w:val="536E3ADA"/>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3" w15:restartNumberingAfterBreak="0">
    <w:nsid w:val="6879336F"/>
    <w:multiLevelType w:val="hybridMultilevel"/>
    <w:tmpl w:val="AA08A0B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4" w15:restartNumberingAfterBreak="0">
    <w:nsid w:val="68985DF7"/>
    <w:multiLevelType w:val="hybridMultilevel"/>
    <w:tmpl w:val="45E0125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5" w15:restartNumberingAfterBreak="0">
    <w:nsid w:val="6DC9797A"/>
    <w:multiLevelType w:val="hybridMultilevel"/>
    <w:tmpl w:val="F2041F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05E1F4E"/>
    <w:multiLevelType w:val="hybridMultilevel"/>
    <w:tmpl w:val="3EE659B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7" w15:restartNumberingAfterBreak="0">
    <w:nsid w:val="769C0119"/>
    <w:multiLevelType w:val="hybridMultilevel"/>
    <w:tmpl w:val="4044E53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BC91926"/>
    <w:multiLevelType w:val="hybridMultilevel"/>
    <w:tmpl w:val="048E1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7B3D56"/>
    <w:multiLevelType w:val="hybridMultilevel"/>
    <w:tmpl w:val="83560962"/>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15:restartNumberingAfterBreak="0">
    <w:nsid w:val="7E9272A5"/>
    <w:multiLevelType w:val="hybridMultilevel"/>
    <w:tmpl w:val="06A89612"/>
    <w:lvl w:ilvl="0" w:tplc="7562B3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20"/>
  </w:num>
  <w:num w:numId="4">
    <w:abstractNumId w:val="23"/>
  </w:num>
  <w:num w:numId="5">
    <w:abstractNumId w:val="14"/>
  </w:num>
  <w:num w:numId="6">
    <w:abstractNumId w:val="19"/>
  </w:num>
  <w:num w:numId="7">
    <w:abstractNumId w:val="22"/>
  </w:num>
  <w:num w:numId="8">
    <w:abstractNumId w:val="21"/>
  </w:num>
  <w:num w:numId="9">
    <w:abstractNumId w:val="24"/>
  </w:num>
  <w:num w:numId="10">
    <w:abstractNumId w:val="8"/>
  </w:num>
  <w:num w:numId="11">
    <w:abstractNumId w:val="18"/>
  </w:num>
  <w:num w:numId="12">
    <w:abstractNumId w:val="3"/>
  </w:num>
  <w:num w:numId="13">
    <w:abstractNumId w:val="4"/>
  </w:num>
  <w:num w:numId="14">
    <w:abstractNumId w:val="9"/>
  </w:num>
  <w:num w:numId="15">
    <w:abstractNumId w:val="17"/>
  </w:num>
  <w:num w:numId="16">
    <w:abstractNumId w:val="28"/>
  </w:num>
  <w:num w:numId="17">
    <w:abstractNumId w:val="25"/>
  </w:num>
  <w:num w:numId="18">
    <w:abstractNumId w:val="30"/>
  </w:num>
  <w:num w:numId="19">
    <w:abstractNumId w:val="15"/>
  </w:num>
  <w:num w:numId="20">
    <w:abstractNumId w:val="13"/>
  </w:num>
  <w:num w:numId="21">
    <w:abstractNumId w:val="6"/>
  </w:num>
  <w:num w:numId="22">
    <w:abstractNumId w:val="2"/>
  </w:num>
  <w:num w:numId="23">
    <w:abstractNumId w:val="26"/>
  </w:num>
  <w:num w:numId="24">
    <w:abstractNumId w:val="12"/>
  </w:num>
  <w:num w:numId="25">
    <w:abstractNumId w:val="7"/>
  </w:num>
  <w:num w:numId="26">
    <w:abstractNumId w:val="29"/>
  </w:num>
  <w:num w:numId="27">
    <w:abstractNumId w:val="16"/>
  </w:num>
  <w:num w:numId="28">
    <w:abstractNumId w:val="0"/>
  </w:num>
  <w:num w:numId="29">
    <w:abstractNumId w:val="27"/>
  </w:num>
  <w:num w:numId="30">
    <w:abstractNumId w:val="5"/>
  </w:num>
  <w:num w:numId="31">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43"/>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793"/>
    <w:rsid w:val="00000019"/>
    <w:rsid w:val="0000198C"/>
    <w:rsid w:val="000066D9"/>
    <w:rsid w:val="00020A6D"/>
    <w:rsid w:val="00026EF1"/>
    <w:rsid w:val="0003052C"/>
    <w:rsid w:val="00030F18"/>
    <w:rsid w:val="00035405"/>
    <w:rsid w:val="00035CFC"/>
    <w:rsid w:val="00040105"/>
    <w:rsid w:val="0004168E"/>
    <w:rsid w:val="000501BC"/>
    <w:rsid w:val="00051F5C"/>
    <w:rsid w:val="0005205E"/>
    <w:rsid w:val="00054010"/>
    <w:rsid w:val="00054F0A"/>
    <w:rsid w:val="00056258"/>
    <w:rsid w:val="00057519"/>
    <w:rsid w:val="00057CE0"/>
    <w:rsid w:val="00057ED3"/>
    <w:rsid w:val="000646C2"/>
    <w:rsid w:val="00064B1F"/>
    <w:rsid w:val="0006748C"/>
    <w:rsid w:val="00067B60"/>
    <w:rsid w:val="000727E4"/>
    <w:rsid w:val="00072BF8"/>
    <w:rsid w:val="00073BD2"/>
    <w:rsid w:val="00076607"/>
    <w:rsid w:val="00077885"/>
    <w:rsid w:val="00080108"/>
    <w:rsid w:val="000906C6"/>
    <w:rsid w:val="0009370A"/>
    <w:rsid w:val="00095B82"/>
    <w:rsid w:val="00097469"/>
    <w:rsid w:val="000A5A7F"/>
    <w:rsid w:val="000B064D"/>
    <w:rsid w:val="000B2065"/>
    <w:rsid w:val="000B37DC"/>
    <w:rsid w:val="000B44D1"/>
    <w:rsid w:val="000B4BFD"/>
    <w:rsid w:val="000B7157"/>
    <w:rsid w:val="000C197C"/>
    <w:rsid w:val="000C4874"/>
    <w:rsid w:val="000C5071"/>
    <w:rsid w:val="000D36EA"/>
    <w:rsid w:val="000D3CD9"/>
    <w:rsid w:val="000D628B"/>
    <w:rsid w:val="000D6FAE"/>
    <w:rsid w:val="000E5CD1"/>
    <w:rsid w:val="000E70C2"/>
    <w:rsid w:val="000F19FD"/>
    <w:rsid w:val="000F1AF3"/>
    <w:rsid w:val="000F1C8D"/>
    <w:rsid w:val="00100B39"/>
    <w:rsid w:val="00101726"/>
    <w:rsid w:val="00103DFF"/>
    <w:rsid w:val="00104A48"/>
    <w:rsid w:val="00107737"/>
    <w:rsid w:val="001103C0"/>
    <w:rsid w:val="00114FE6"/>
    <w:rsid w:val="001178E5"/>
    <w:rsid w:val="001211D9"/>
    <w:rsid w:val="00122969"/>
    <w:rsid w:val="00123A16"/>
    <w:rsid w:val="00126BFA"/>
    <w:rsid w:val="0013047C"/>
    <w:rsid w:val="001317D0"/>
    <w:rsid w:val="00133CC5"/>
    <w:rsid w:val="001379A2"/>
    <w:rsid w:val="00137EEB"/>
    <w:rsid w:val="0014004A"/>
    <w:rsid w:val="00143818"/>
    <w:rsid w:val="0014586E"/>
    <w:rsid w:val="00145FCD"/>
    <w:rsid w:val="00150874"/>
    <w:rsid w:val="00151860"/>
    <w:rsid w:val="001521AE"/>
    <w:rsid w:val="00157EA0"/>
    <w:rsid w:val="00160951"/>
    <w:rsid w:val="00163380"/>
    <w:rsid w:val="00164E43"/>
    <w:rsid w:val="001650FC"/>
    <w:rsid w:val="001727EA"/>
    <w:rsid w:val="0017563D"/>
    <w:rsid w:val="001807CF"/>
    <w:rsid w:val="001871FE"/>
    <w:rsid w:val="00191212"/>
    <w:rsid w:val="0019446F"/>
    <w:rsid w:val="001965EA"/>
    <w:rsid w:val="001A2251"/>
    <w:rsid w:val="001A2E05"/>
    <w:rsid w:val="001A3445"/>
    <w:rsid w:val="001B06C5"/>
    <w:rsid w:val="001B06E5"/>
    <w:rsid w:val="001B1F3B"/>
    <w:rsid w:val="001B22CB"/>
    <w:rsid w:val="001B35A6"/>
    <w:rsid w:val="001B40E0"/>
    <w:rsid w:val="001C32DB"/>
    <w:rsid w:val="001D117D"/>
    <w:rsid w:val="001D5C2A"/>
    <w:rsid w:val="001D79A5"/>
    <w:rsid w:val="001D7CE5"/>
    <w:rsid w:val="001E75BA"/>
    <w:rsid w:val="001F05B7"/>
    <w:rsid w:val="001F0B65"/>
    <w:rsid w:val="001F245E"/>
    <w:rsid w:val="001F3EF0"/>
    <w:rsid w:val="001F7B1A"/>
    <w:rsid w:val="00201524"/>
    <w:rsid w:val="00205906"/>
    <w:rsid w:val="00207845"/>
    <w:rsid w:val="00207E5B"/>
    <w:rsid w:val="002165A1"/>
    <w:rsid w:val="00220C4E"/>
    <w:rsid w:val="00226C77"/>
    <w:rsid w:val="002276E5"/>
    <w:rsid w:val="002309E3"/>
    <w:rsid w:val="00233E3A"/>
    <w:rsid w:val="00234096"/>
    <w:rsid w:val="00234889"/>
    <w:rsid w:val="00240D30"/>
    <w:rsid w:val="00242A67"/>
    <w:rsid w:val="00242CDB"/>
    <w:rsid w:val="00243B78"/>
    <w:rsid w:val="00245E5F"/>
    <w:rsid w:val="00245F13"/>
    <w:rsid w:val="002461C7"/>
    <w:rsid w:val="002472CD"/>
    <w:rsid w:val="00257D0D"/>
    <w:rsid w:val="0026301B"/>
    <w:rsid w:val="00265C4B"/>
    <w:rsid w:val="00267D0A"/>
    <w:rsid w:val="00274C7F"/>
    <w:rsid w:val="00276104"/>
    <w:rsid w:val="00276377"/>
    <w:rsid w:val="002763A0"/>
    <w:rsid w:val="00276F4E"/>
    <w:rsid w:val="002843CD"/>
    <w:rsid w:val="002A24F5"/>
    <w:rsid w:val="002A7311"/>
    <w:rsid w:val="002B1C6E"/>
    <w:rsid w:val="002C3244"/>
    <w:rsid w:val="002C4F12"/>
    <w:rsid w:val="002C7189"/>
    <w:rsid w:val="002D3021"/>
    <w:rsid w:val="002D4873"/>
    <w:rsid w:val="002D7DF7"/>
    <w:rsid w:val="002E0A1B"/>
    <w:rsid w:val="002E261D"/>
    <w:rsid w:val="002E339E"/>
    <w:rsid w:val="002E5B05"/>
    <w:rsid w:val="002E76F8"/>
    <w:rsid w:val="002F24F3"/>
    <w:rsid w:val="002F6926"/>
    <w:rsid w:val="002F6A4F"/>
    <w:rsid w:val="002F7C88"/>
    <w:rsid w:val="00302505"/>
    <w:rsid w:val="00305C79"/>
    <w:rsid w:val="003060A7"/>
    <w:rsid w:val="00311866"/>
    <w:rsid w:val="00311871"/>
    <w:rsid w:val="003119C4"/>
    <w:rsid w:val="003123AB"/>
    <w:rsid w:val="00315346"/>
    <w:rsid w:val="00315530"/>
    <w:rsid w:val="003177DA"/>
    <w:rsid w:val="00317D90"/>
    <w:rsid w:val="00323BB5"/>
    <w:rsid w:val="00323E1A"/>
    <w:rsid w:val="0032440D"/>
    <w:rsid w:val="00324C29"/>
    <w:rsid w:val="00327974"/>
    <w:rsid w:val="0033332D"/>
    <w:rsid w:val="00333B86"/>
    <w:rsid w:val="003354F9"/>
    <w:rsid w:val="00340F9A"/>
    <w:rsid w:val="003453AE"/>
    <w:rsid w:val="00350422"/>
    <w:rsid w:val="00353C23"/>
    <w:rsid w:val="0036190A"/>
    <w:rsid w:val="00366C23"/>
    <w:rsid w:val="003737BE"/>
    <w:rsid w:val="00374480"/>
    <w:rsid w:val="0039093C"/>
    <w:rsid w:val="003A10AE"/>
    <w:rsid w:val="003A2B42"/>
    <w:rsid w:val="003A3C77"/>
    <w:rsid w:val="003A6D7B"/>
    <w:rsid w:val="003B4D6C"/>
    <w:rsid w:val="003B6BF9"/>
    <w:rsid w:val="003C10FC"/>
    <w:rsid w:val="003C3371"/>
    <w:rsid w:val="003C67FB"/>
    <w:rsid w:val="003D0301"/>
    <w:rsid w:val="003D2732"/>
    <w:rsid w:val="003D2B88"/>
    <w:rsid w:val="003D7073"/>
    <w:rsid w:val="003E718A"/>
    <w:rsid w:val="003E7224"/>
    <w:rsid w:val="003F2BFC"/>
    <w:rsid w:val="003F2CC0"/>
    <w:rsid w:val="003F6DE2"/>
    <w:rsid w:val="00401DA3"/>
    <w:rsid w:val="00404E80"/>
    <w:rsid w:val="004058E9"/>
    <w:rsid w:val="00406A34"/>
    <w:rsid w:val="00406B66"/>
    <w:rsid w:val="00407836"/>
    <w:rsid w:val="00411365"/>
    <w:rsid w:val="00412055"/>
    <w:rsid w:val="00425968"/>
    <w:rsid w:val="00434787"/>
    <w:rsid w:val="0043489D"/>
    <w:rsid w:val="00434F72"/>
    <w:rsid w:val="00450769"/>
    <w:rsid w:val="00451BDA"/>
    <w:rsid w:val="00456A9B"/>
    <w:rsid w:val="0046037C"/>
    <w:rsid w:val="004605DD"/>
    <w:rsid w:val="00460F95"/>
    <w:rsid w:val="00465447"/>
    <w:rsid w:val="00466917"/>
    <w:rsid w:val="00466993"/>
    <w:rsid w:val="00467B2A"/>
    <w:rsid w:val="00467B91"/>
    <w:rsid w:val="004701D0"/>
    <w:rsid w:val="00471FB7"/>
    <w:rsid w:val="0047468F"/>
    <w:rsid w:val="00475A7B"/>
    <w:rsid w:val="00477647"/>
    <w:rsid w:val="00480CA0"/>
    <w:rsid w:val="004840A3"/>
    <w:rsid w:val="0048438E"/>
    <w:rsid w:val="004878C0"/>
    <w:rsid w:val="0049733A"/>
    <w:rsid w:val="004A6A1B"/>
    <w:rsid w:val="004C49C6"/>
    <w:rsid w:val="004C4BB4"/>
    <w:rsid w:val="004D1939"/>
    <w:rsid w:val="004E12C9"/>
    <w:rsid w:val="004E209C"/>
    <w:rsid w:val="004F2FCD"/>
    <w:rsid w:val="004F4C49"/>
    <w:rsid w:val="004F56BE"/>
    <w:rsid w:val="004F5B9B"/>
    <w:rsid w:val="004F6130"/>
    <w:rsid w:val="004F6B8B"/>
    <w:rsid w:val="0050001B"/>
    <w:rsid w:val="0050015C"/>
    <w:rsid w:val="00502746"/>
    <w:rsid w:val="00512801"/>
    <w:rsid w:val="00521F3F"/>
    <w:rsid w:val="0052437C"/>
    <w:rsid w:val="00526057"/>
    <w:rsid w:val="00526B71"/>
    <w:rsid w:val="0052721A"/>
    <w:rsid w:val="00535CDD"/>
    <w:rsid w:val="00535D41"/>
    <w:rsid w:val="00540633"/>
    <w:rsid w:val="005413C3"/>
    <w:rsid w:val="00542B52"/>
    <w:rsid w:val="005447FF"/>
    <w:rsid w:val="005466D5"/>
    <w:rsid w:val="00546AC2"/>
    <w:rsid w:val="00557D63"/>
    <w:rsid w:val="00563CC5"/>
    <w:rsid w:val="00565C57"/>
    <w:rsid w:val="005709BC"/>
    <w:rsid w:val="005714FB"/>
    <w:rsid w:val="00574F43"/>
    <w:rsid w:val="005835F1"/>
    <w:rsid w:val="005877D9"/>
    <w:rsid w:val="00592E41"/>
    <w:rsid w:val="00593E9C"/>
    <w:rsid w:val="005943B7"/>
    <w:rsid w:val="0059488B"/>
    <w:rsid w:val="00595023"/>
    <w:rsid w:val="005961C5"/>
    <w:rsid w:val="00596297"/>
    <w:rsid w:val="005A2C00"/>
    <w:rsid w:val="005B3AA3"/>
    <w:rsid w:val="005B7E01"/>
    <w:rsid w:val="005C28D1"/>
    <w:rsid w:val="005C3DD4"/>
    <w:rsid w:val="005D0379"/>
    <w:rsid w:val="005D0C44"/>
    <w:rsid w:val="005D6E58"/>
    <w:rsid w:val="005E0F20"/>
    <w:rsid w:val="005E326C"/>
    <w:rsid w:val="005E533A"/>
    <w:rsid w:val="005F09F9"/>
    <w:rsid w:val="005F1699"/>
    <w:rsid w:val="005F34BA"/>
    <w:rsid w:val="00600B6B"/>
    <w:rsid w:val="00600C40"/>
    <w:rsid w:val="006012BB"/>
    <w:rsid w:val="0060195F"/>
    <w:rsid w:val="00602CD7"/>
    <w:rsid w:val="0060318E"/>
    <w:rsid w:val="00612F42"/>
    <w:rsid w:val="00620A31"/>
    <w:rsid w:val="00622042"/>
    <w:rsid w:val="00625840"/>
    <w:rsid w:val="00631627"/>
    <w:rsid w:val="00631E58"/>
    <w:rsid w:val="00632E63"/>
    <w:rsid w:val="0064170B"/>
    <w:rsid w:val="006433CE"/>
    <w:rsid w:val="00644A54"/>
    <w:rsid w:val="00651E66"/>
    <w:rsid w:val="00657DB0"/>
    <w:rsid w:val="0066000D"/>
    <w:rsid w:val="0066132B"/>
    <w:rsid w:val="006675A5"/>
    <w:rsid w:val="006709D4"/>
    <w:rsid w:val="00672510"/>
    <w:rsid w:val="0067400A"/>
    <w:rsid w:val="00681FE8"/>
    <w:rsid w:val="00682D8B"/>
    <w:rsid w:val="00691EBC"/>
    <w:rsid w:val="00695830"/>
    <w:rsid w:val="00695908"/>
    <w:rsid w:val="00695958"/>
    <w:rsid w:val="006A18BE"/>
    <w:rsid w:val="006A33B1"/>
    <w:rsid w:val="006A6BBE"/>
    <w:rsid w:val="006B14B4"/>
    <w:rsid w:val="006B1B44"/>
    <w:rsid w:val="006B1C65"/>
    <w:rsid w:val="006B298B"/>
    <w:rsid w:val="006B4E12"/>
    <w:rsid w:val="006B70CB"/>
    <w:rsid w:val="006C04C7"/>
    <w:rsid w:val="006C3D87"/>
    <w:rsid w:val="006D086F"/>
    <w:rsid w:val="006D6DBD"/>
    <w:rsid w:val="006D75DB"/>
    <w:rsid w:val="006D7F31"/>
    <w:rsid w:val="006E38AF"/>
    <w:rsid w:val="006F06C0"/>
    <w:rsid w:val="006F2152"/>
    <w:rsid w:val="006F37BB"/>
    <w:rsid w:val="006F7352"/>
    <w:rsid w:val="006F7DF7"/>
    <w:rsid w:val="00701381"/>
    <w:rsid w:val="00702F6F"/>
    <w:rsid w:val="0070358C"/>
    <w:rsid w:val="0071183A"/>
    <w:rsid w:val="00711B68"/>
    <w:rsid w:val="00715C8E"/>
    <w:rsid w:val="00720C3A"/>
    <w:rsid w:val="00721621"/>
    <w:rsid w:val="00724477"/>
    <w:rsid w:val="007318EE"/>
    <w:rsid w:val="007331BB"/>
    <w:rsid w:val="0073416E"/>
    <w:rsid w:val="00741C91"/>
    <w:rsid w:val="00742B93"/>
    <w:rsid w:val="00750538"/>
    <w:rsid w:val="007541B5"/>
    <w:rsid w:val="0076056B"/>
    <w:rsid w:val="00762BF5"/>
    <w:rsid w:val="00764C5A"/>
    <w:rsid w:val="00764C73"/>
    <w:rsid w:val="00764F9E"/>
    <w:rsid w:val="00766521"/>
    <w:rsid w:val="00770B3D"/>
    <w:rsid w:val="0077388E"/>
    <w:rsid w:val="0077681B"/>
    <w:rsid w:val="00777C83"/>
    <w:rsid w:val="0078082E"/>
    <w:rsid w:val="0078132F"/>
    <w:rsid w:val="00781FA0"/>
    <w:rsid w:val="00791475"/>
    <w:rsid w:val="00792174"/>
    <w:rsid w:val="00796B7B"/>
    <w:rsid w:val="007A211D"/>
    <w:rsid w:val="007A2200"/>
    <w:rsid w:val="007A381C"/>
    <w:rsid w:val="007B1661"/>
    <w:rsid w:val="007B4C46"/>
    <w:rsid w:val="007B7A13"/>
    <w:rsid w:val="007C1843"/>
    <w:rsid w:val="007C189D"/>
    <w:rsid w:val="007C2F83"/>
    <w:rsid w:val="007C3762"/>
    <w:rsid w:val="007C40E3"/>
    <w:rsid w:val="007D1D8C"/>
    <w:rsid w:val="007D4A01"/>
    <w:rsid w:val="007D6724"/>
    <w:rsid w:val="007D75ED"/>
    <w:rsid w:val="007E05DB"/>
    <w:rsid w:val="007E062C"/>
    <w:rsid w:val="007E6FEA"/>
    <w:rsid w:val="007F066B"/>
    <w:rsid w:val="007F0700"/>
    <w:rsid w:val="007F2912"/>
    <w:rsid w:val="007F2ACE"/>
    <w:rsid w:val="007F3266"/>
    <w:rsid w:val="007F6462"/>
    <w:rsid w:val="008000EE"/>
    <w:rsid w:val="008001DA"/>
    <w:rsid w:val="008157A6"/>
    <w:rsid w:val="00816A2B"/>
    <w:rsid w:val="00833DF5"/>
    <w:rsid w:val="00835EAA"/>
    <w:rsid w:val="008421E6"/>
    <w:rsid w:val="0084254B"/>
    <w:rsid w:val="00843307"/>
    <w:rsid w:val="008449E5"/>
    <w:rsid w:val="00847599"/>
    <w:rsid w:val="00847FFA"/>
    <w:rsid w:val="00850A48"/>
    <w:rsid w:val="00851353"/>
    <w:rsid w:val="00855EA4"/>
    <w:rsid w:val="00855EB9"/>
    <w:rsid w:val="008565D0"/>
    <w:rsid w:val="008605F4"/>
    <w:rsid w:val="008606D9"/>
    <w:rsid w:val="00861E9D"/>
    <w:rsid w:val="008621EC"/>
    <w:rsid w:val="00862A07"/>
    <w:rsid w:val="00865639"/>
    <w:rsid w:val="00873C1D"/>
    <w:rsid w:val="008745DE"/>
    <w:rsid w:val="0087464F"/>
    <w:rsid w:val="0088126C"/>
    <w:rsid w:val="00884745"/>
    <w:rsid w:val="00890587"/>
    <w:rsid w:val="00890ED9"/>
    <w:rsid w:val="00892C76"/>
    <w:rsid w:val="0089615E"/>
    <w:rsid w:val="008A0F36"/>
    <w:rsid w:val="008A2CD2"/>
    <w:rsid w:val="008A32D5"/>
    <w:rsid w:val="008A47C1"/>
    <w:rsid w:val="008A70E4"/>
    <w:rsid w:val="008B3429"/>
    <w:rsid w:val="008B3F83"/>
    <w:rsid w:val="008B588A"/>
    <w:rsid w:val="008C061F"/>
    <w:rsid w:val="008C1861"/>
    <w:rsid w:val="008C1978"/>
    <w:rsid w:val="008C4322"/>
    <w:rsid w:val="008C6D49"/>
    <w:rsid w:val="008D0E1A"/>
    <w:rsid w:val="008D253C"/>
    <w:rsid w:val="008D30DF"/>
    <w:rsid w:val="008D3798"/>
    <w:rsid w:val="008E70F2"/>
    <w:rsid w:val="008F5381"/>
    <w:rsid w:val="008F63F9"/>
    <w:rsid w:val="008F6844"/>
    <w:rsid w:val="008F7260"/>
    <w:rsid w:val="00900DDC"/>
    <w:rsid w:val="0090329E"/>
    <w:rsid w:val="00910208"/>
    <w:rsid w:val="00911825"/>
    <w:rsid w:val="00920FA0"/>
    <w:rsid w:val="00922AB3"/>
    <w:rsid w:val="0092410C"/>
    <w:rsid w:val="00924D36"/>
    <w:rsid w:val="00926D57"/>
    <w:rsid w:val="00931F73"/>
    <w:rsid w:val="00933558"/>
    <w:rsid w:val="00934F5F"/>
    <w:rsid w:val="00935F3D"/>
    <w:rsid w:val="009403FA"/>
    <w:rsid w:val="00943B9C"/>
    <w:rsid w:val="009440B3"/>
    <w:rsid w:val="00951A9B"/>
    <w:rsid w:val="00951FBF"/>
    <w:rsid w:val="00957EC8"/>
    <w:rsid w:val="00961591"/>
    <w:rsid w:val="00962706"/>
    <w:rsid w:val="009649A8"/>
    <w:rsid w:val="0097156B"/>
    <w:rsid w:val="00972092"/>
    <w:rsid w:val="009722F8"/>
    <w:rsid w:val="0097432F"/>
    <w:rsid w:val="00976B74"/>
    <w:rsid w:val="00981045"/>
    <w:rsid w:val="009821C8"/>
    <w:rsid w:val="00983F3A"/>
    <w:rsid w:val="00986C4D"/>
    <w:rsid w:val="00987502"/>
    <w:rsid w:val="00992940"/>
    <w:rsid w:val="00995FA1"/>
    <w:rsid w:val="00996F9A"/>
    <w:rsid w:val="009A22DC"/>
    <w:rsid w:val="009A2DBA"/>
    <w:rsid w:val="009A308F"/>
    <w:rsid w:val="009C04BF"/>
    <w:rsid w:val="009C0F42"/>
    <w:rsid w:val="009C6D49"/>
    <w:rsid w:val="009D0F94"/>
    <w:rsid w:val="009E0187"/>
    <w:rsid w:val="009E0BA8"/>
    <w:rsid w:val="009E4347"/>
    <w:rsid w:val="009E5C7D"/>
    <w:rsid w:val="009F1987"/>
    <w:rsid w:val="009F7287"/>
    <w:rsid w:val="00A0011B"/>
    <w:rsid w:val="00A01729"/>
    <w:rsid w:val="00A0478C"/>
    <w:rsid w:val="00A067C9"/>
    <w:rsid w:val="00A12055"/>
    <w:rsid w:val="00A14CF2"/>
    <w:rsid w:val="00A14D05"/>
    <w:rsid w:val="00A14EDC"/>
    <w:rsid w:val="00A14FE5"/>
    <w:rsid w:val="00A15F23"/>
    <w:rsid w:val="00A164CF"/>
    <w:rsid w:val="00A22D24"/>
    <w:rsid w:val="00A23571"/>
    <w:rsid w:val="00A37198"/>
    <w:rsid w:val="00A41905"/>
    <w:rsid w:val="00A43072"/>
    <w:rsid w:val="00A44A56"/>
    <w:rsid w:val="00A45040"/>
    <w:rsid w:val="00A47577"/>
    <w:rsid w:val="00A50108"/>
    <w:rsid w:val="00A55811"/>
    <w:rsid w:val="00A57F02"/>
    <w:rsid w:val="00A62067"/>
    <w:rsid w:val="00A73CAA"/>
    <w:rsid w:val="00A8249D"/>
    <w:rsid w:val="00A831B2"/>
    <w:rsid w:val="00A85B91"/>
    <w:rsid w:val="00A86C2B"/>
    <w:rsid w:val="00A950E6"/>
    <w:rsid w:val="00AA3A8D"/>
    <w:rsid w:val="00AA5CA3"/>
    <w:rsid w:val="00AA6286"/>
    <w:rsid w:val="00AB0788"/>
    <w:rsid w:val="00AB4267"/>
    <w:rsid w:val="00AB4ED5"/>
    <w:rsid w:val="00AB6B47"/>
    <w:rsid w:val="00AC5F67"/>
    <w:rsid w:val="00AD1277"/>
    <w:rsid w:val="00AD55DC"/>
    <w:rsid w:val="00AE2818"/>
    <w:rsid w:val="00AE2A30"/>
    <w:rsid w:val="00AE40ED"/>
    <w:rsid w:val="00AE4D63"/>
    <w:rsid w:val="00AE6354"/>
    <w:rsid w:val="00AE70C8"/>
    <w:rsid w:val="00AF0ABE"/>
    <w:rsid w:val="00AF54D6"/>
    <w:rsid w:val="00B00D71"/>
    <w:rsid w:val="00B04EC7"/>
    <w:rsid w:val="00B07BCD"/>
    <w:rsid w:val="00B10B4F"/>
    <w:rsid w:val="00B113F7"/>
    <w:rsid w:val="00B1431D"/>
    <w:rsid w:val="00B17793"/>
    <w:rsid w:val="00B2127E"/>
    <w:rsid w:val="00B21CAD"/>
    <w:rsid w:val="00B220F8"/>
    <w:rsid w:val="00B26722"/>
    <w:rsid w:val="00B324E6"/>
    <w:rsid w:val="00B32EB6"/>
    <w:rsid w:val="00B47ECC"/>
    <w:rsid w:val="00B50044"/>
    <w:rsid w:val="00B512AC"/>
    <w:rsid w:val="00B55476"/>
    <w:rsid w:val="00B6046A"/>
    <w:rsid w:val="00B613B3"/>
    <w:rsid w:val="00B64679"/>
    <w:rsid w:val="00B64D84"/>
    <w:rsid w:val="00B6690E"/>
    <w:rsid w:val="00B669C5"/>
    <w:rsid w:val="00B66FFD"/>
    <w:rsid w:val="00B70B89"/>
    <w:rsid w:val="00B71C72"/>
    <w:rsid w:val="00B73BA6"/>
    <w:rsid w:val="00B74199"/>
    <w:rsid w:val="00B74D1F"/>
    <w:rsid w:val="00B80397"/>
    <w:rsid w:val="00B8082F"/>
    <w:rsid w:val="00B85C00"/>
    <w:rsid w:val="00B86095"/>
    <w:rsid w:val="00B86CBF"/>
    <w:rsid w:val="00B91A97"/>
    <w:rsid w:val="00B92F69"/>
    <w:rsid w:val="00B97697"/>
    <w:rsid w:val="00BB5594"/>
    <w:rsid w:val="00BC4D7E"/>
    <w:rsid w:val="00BC6C73"/>
    <w:rsid w:val="00BD2844"/>
    <w:rsid w:val="00BD5B08"/>
    <w:rsid w:val="00BD660B"/>
    <w:rsid w:val="00BD6BFC"/>
    <w:rsid w:val="00BD6D92"/>
    <w:rsid w:val="00BD7631"/>
    <w:rsid w:val="00BE13A8"/>
    <w:rsid w:val="00BE16F9"/>
    <w:rsid w:val="00BE74FA"/>
    <w:rsid w:val="00BF2214"/>
    <w:rsid w:val="00BF40A5"/>
    <w:rsid w:val="00BF4580"/>
    <w:rsid w:val="00BF4A9A"/>
    <w:rsid w:val="00BF7048"/>
    <w:rsid w:val="00BF772F"/>
    <w:rsid w:val="00C055A2"/>
    <w:rsid w:val="00C11188"/>
    <w:rsid w:val="00C127EE"/>
    <w:rsid w:val="00C12BEA"/>
    <w:rsid w:val="00C1380E"/>
    <w:rsid w:val="00C146CD"/>
    <w:rsid w:val="00C1610C"/>
    <w:rsid w:val="00C179B4"/>
    <w:rsid w:val="00C24A2E"/>
    <w:rsid w:val="00C24B99"/>
    <w:rsid w:val="00C3069A"/>
    <w:rsid w:val="00C31E11"/>
    <w:rsid w:val="00C32A2C"/>
    <w:rsid w:val="00C4069F"/>
    <w:rsid w:val="00C406F7"/>
    <w:rsid w:val="00C41BD5"/>
    <w:rsid w:val="00C43B41"/>
    <w:rsid w:val="00C4514F"/>
    <w:rsid w:val="00C45AAA"/>
    <w:rsid w:val="00C47310"/>
    <w:rsid w:val="00C530B9"/>
    <w:rsid w:val="00C54F8E"/>
    <w:rsid w:val="00C5621A"/>
    <w:rsid w:val="00C6145D"/>
    <w:rsid w:val="00C658D1"/>
    <w:rsid w:val="00C66B4E"/>
    <w:rsid w:val="00C67BD3"/>
    <w:rsid w:val="00C70175"/>
    <w:rsid w:val="00C71FD1"/>
    <w:rsid w:val="00C75A8E"/>
    <w:rsid w:val="00C77493"/>
    <w:rsid w:val="00C91FF2"/>
    <w:rsid w:val="00C97128"/>
    <w:rsid w:val="00CA0B83"/>
    <w:rsid w:val="00CA5201"/>
    <w:rsid w:val="00CA5D0D"/>
    <w:rsid w:val="00CA6BFD"/>
    <w:rsid w:val="00CB020F"/>
    <w:rsid w:val="00CB6A07"/>
    <w:rsid w:val="00CC309A"/>
    <w:rsid w:val="00CD10EC"/>
    <w:rsid w:val="00CD1BC7"/>
    <w:rsid w:val="00CD76A9"/>
    <w:rsid w:val="00CD7B2C"/>
    <w:rsid w:val="00CE1D1E"/>
    <w:rsid w:val="00CE2CF5"/>
    <w:rsid w:val="00CE47E9"/>
    <w:rsid w:val="00CE4D8B"/>
    <w:rsid w:val="00CF2B69"/>
    <w:rsid w:val="00D03FDA"/>
    <w:rsid w:val="00D07C9F"/>
    <w:rsid w:val="00D114D3"/>
    <w:rsid w:val="00D11F63"/>
    <w:rsid w:val="00D1223C"/>
    <w:rsid w:val="00D13A8F"/>
    <w:rsid w:val="00D15FF1"/>
    <w:rsid w:val="00D21D2A"/>
    <w:rsid w:val="00D22388"/>
    <w:rsid w:val="00D23729"/>
    <w:rsid w:val="00D23E7B"/>
    <w:rsid w:val="00D26515"/>
    <w:rsid w:val="00D27EC2"/>
    <w:rsid w:val="00D30F59"/>
    <w:rsid w:val="00D3432B"/>
    <w:rsid w:val="00D34D71"/>
    <w:rsid w:val="00D359E1"/>
    <w:rsid w:val="00D40ACB"/>
    <w:rsid w:val="00D41FD0"/>
    <w:rsid w:val="00D450A1"/>
    <w:rsid w:val="00D52153"/>
    <w:rsid w:val="00D60135"/>
    <w:rsid w:val="00D603F2"/>
    <w:rsid w:val="00D6045B"/>
    <w:rsid w:val="00D74F11"/>
    <w:rsid w:val="00D765DC"/>
    <w:rsid w:val="00D80C19"/>
    <w:rsid w:val="00D84C4A"/>
    <w:rsid w:val="00D85F6E"/>
    <w:rsid w:val="00D9039E"/>
    <w:rsid w:val="00DA7897"/>
    <w:rsid w:val="00DB4DB1"/>
    <w:rsid w:val="00DC243D"/>
    <w:rsid w:val="00DC32FA"/>
    <w:rsid w:val="00DC3EDE"/>
    <w:rsid w:val="00DC6631"/>
    <w:rsid w:val="00DD52AD"/>
    <w:rsid w:val="00DE7F7C"/>
    <w:rsid w:val="00DF1638"/>
    <w:rsid w:val="00DF2A5E"/>
    <w:rsid w:val="00DF3594"/>
    <w:rsid w:val="00DF3E6F"/>
    <w:rsid w:val="00DF6461"/>
    <w:rsid w:val="00E000E3"/>
    <w:rsid w:val="00E064FF"/>
    <w:rsid w:val="00E06C72"/>
    <w:rsid w:val="00E1242C"/>
    <w:rsid w:val="00E1331C"/>
    <w:rsid w:val="00E1453F"/>
    <w:rsid w:val="00E15217"/>
    <w:rsid w:val="00E161C9"/>
    <w:rsid w:val="00E30B2E"/>
    <w:rsid w:val="00E3615B"/>
    <w:rsid w:val="00E37DE8"/>
    <w:rsid w:val="00E41CC9"/>
    <w:rsid w:val="00E43C03"/>
    <w:rsid w:val="00E45621"/>
    <w:rsid w:val="00E45A81"/>
    <w:rsid w:val="00E46EB5"/>
    <w:rsid w:val="00E4729E"/>
    <w:rsid w:val="00E57104"/>
    <w:rsid w:val="00E62197"/>
    <w:rsid w:val="00E7376E"/>
    <w:rsid w:val="00E75EAD"/>
    <w:rsid w:val="00E82D19"/>
    <w:rsid w:val="00E83B65"/>
    <w:rsid w:val="00E84A4F"/>
    <w:rsid w:val="00E92FE4"/>
    <w:rsid w:val="00E96BB7"/>
    <w:rsid w:val="00EA5334"/>
    <w:rsid w:val="00EB7701"/>
    <w:rsid w:val="00EC6B71"/>
    <w:rsid w:val="00EC7AE7"/>
    <w:rsid w:val="00ED52BF"/>
    <w:rsid w:val="00EE15CE"/>
    <w:rsid w:val="00EE369C"/>
    <w:rsid w:val="00EE6230"/>
    <w:rsid w:val="00EF2E84"/>
    <w:rsid w:val="00EF5F78"/>
    <w:rsid w:val="00EF71EF"/>
    <w:rsid w:val="00F01F7C"/>
    <w:rsid w:val="00F070EF"/>
    <w:rsid w:val="00F12E75"/>
    <w:rsid w:val="00F141AC"/>
    <w:rsid w:val="00F15620"/>
    <w:rsid w:val="00F21AE2"/>
    <w:rsid w:val="00F2323B"/>
    <w:rsid w:val="00F32556"/>
    <w:rsid w:val="00F332BC"/>
    <w:rsid w:val="00F33564"/>
    <w:rsid w:val="00F3419E"/>
    <w:rsid w:val="00F462B8"/>
    <w:rsid w:val="00F46ED1"/>
    <w:rsid w:val="00F5203B"/>
    <w:rsid w:val="00F54B4A"/>
    <w:rsid w:val="00F54DB8"/>
    <w:rsid w:val="00F55817"/>
    <w:rsid w:val="00F62E87"/>
    <w:rsid w:val="00F661FA"/>
    <w:rsid w:val="00F8065E"/>
    <w:rsid w:val="00F82DA1"/>
    <w:rsid w:val="00F84891"/>
    <w:rsid w:val="00F86F54"/>
    <w:rsid w:val="00F9647B"/>
    <w:rsid w:val="00F9796F"/>
    <w:rsid w:val="00F97A9C"/>
    <w:rsid w:val="00FA01B5"/>
    <w:rsid w:val="00FA303C"/>
    <w:rsid w:val="00FA31C0"/>
    <w:rsid w:val="00FA3375"/>
    <w:rsid w:val="00FB2225"/>
    <w:rsid w:val="00FC071C"/>
    <w:rsid w:val="00FC0CA9"/>
    <w:rsid w:val="00FC3474"/>
    <w:rsid w:val="00FD2FC9"/>
    <w:rsid w:val="00FD6362"/>
    <w:rsid w:val="00FD685D"/>
    <w:rsid w:val="00FE047B"/>
    <w:rsid w:val="00FE305D"/>
    <w:rsid w:val="00FE4633"/>
    <w:rsid w:val="00FF12AC"/>
    <w:rsid w:val="00FF145D"/>
    <w:rsid w:val="00FF1DE3"/>
    <w:rsid w:val="00FF2E06"/>
  </w:rsids>
  <m:mathPr>
    <m:mathFont m:val="Cambria Math"/>
    <m:brkBin m:val="before"/>
    <m:brkBinSub m:val="--"/>
    <m:smallFrac m:val="0"/>
    <m:dispDef/>
    <m:lMargin m:val="0"/>
    <m:rMargin m:val="0"/>
    <m:defJc m:val="centerGroup"/>
    <m:wrapIndent m:val="1440"/>
    <m:intLim m:val="subSup"/>
    <m:naryLim m:val="undOvr"/>
  </m:mathPr>
  <w:themeFontLang w:val="es-P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8971DF"/>
  <w15:docId w15:val="{472645C9-A9DD-4974-B6D3-FFB7128A1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CC5"/>
    <w:rPr>
      <w:rFonts w:ascii="CG Times" w:hAnsi="CG Times"/>
      <w:szCs w:val="20"/>
      <w:lang w:val="es-ES_tradnl"/>
    </w:rPr>
  </w:style>
  <w:style w:type="paragraph" w:styleId="Ttulo1">
    <w:name w:val="heading 1"/>
    <w:basedOn w:val="Normal"/>
    <w:next w:val="Normal"/>
    <w:link w:val="Ttulo1Car"/>
    <w:uiPriority w:val="99"/>
    <w:qFormat/>
    <w:rsid w:val="0077681B"/>
    <w:pPr>
      <w:keepNext/>
      <w:tabs>
        <w:tab w:val="center" w:pos="2647"/>
        <w:tab w:val="left" w:pos="5098"/>
      </w:tabs>
      <w:suppressAutoHyphens/>
      <w:spacing w:before="31" w:after="110"/>
      <w:jc w:val="center"/>
      <w:outlineLvl w:val="0"/>
    </w:pPr>
    <w:rPr>
      <w:rFonts w:ascii="Times New Roman" w:hAnsi="Times New Roman"/>
      <w:b/>
      <w:sz w:val="20"/>
    </w:rPr>
  </w:style>
  <w:style w:type="paragraph" w:styleId="Ttulo2">
    <w:name w:val="heading 2"/>
    <w:basedOn w:val="Normal"/>
    <w:next w:val="Normal"/>
    <w:link w:val="Ttulo2Car"/>
    <w:uiPriority w:val="99"/>
    <w:qFormat/>
    <w:rsid w:val="0077681B"/>
    <w:pPr>
      <w:keepNext/>
      <w:tabs>
        <w:tab w:val="left" w:pos="-720"/>
      </w:tabs>
      <w:suppressAutoHyphens/>
      <w:spacing w:before="31" w:after="110"/>
      <w:outlineLvl w:val="1"/>
    </w:pPr>
    <w:rPr>
      <w:rFonts w:ascii="Times New Roman" w:hAnsi="Times New Roman"/>
      <w:b/>
      <w:sz w:val="20"/>
    </w:rPr>
  </w:style>
  <w:style w:type="paragraph" w:styleId="Ttulo3">
    <w:name w:val="heading 3"/>
    <w:basedOn w:val="Normal"/>
    <w:next w:val="Normal"/>
    <w:link w:val="Ttulo3Car"/>
    <w:uiPriority w:val="99"/>
    <w:qFormat/>
    <w:rsid w:val="0077681B"/>
    <w:pPr>
      <w:keepNext/>
      <w:tabs>
        <w:tab w:val="left" w:pos="-720"/>
      </w:tabs>
      <w:suppressAutoHyphens/>
      <w:spacing w:before="31" w:after="110"/>
      <w:outlineLvl w:val="2"/>
    </w:pPr>
    <w:rPr>
      <w:rFonts w:ascii="Times New Roman" w:hAnsi="Times New Roman"/>
      <w:b/>
      <w:bCs/>
      <w:sz w:val="18"/>
    </w:rPr>
  </w:style>
  <w:style w:type="paragraph" w:styleId="Ttulo4">
    <w:name w:val="heading 4"/>
    <w:basedOn w:val="Normal"/>
    <w:next w:val="Normal"/>
    <w:link w:val="Ttulo4Car"/>
    <w:uiPriority w:val="99"/>
    <w:qFormat/>
    <w:rsid w:val="0077681B"/>
    <w:pPr>
      <w:keepNext/>
      <w:tabs>
        <w:tab w:val="center" w:pos="1910"/>
      </w:tabs>
      <w:suppressAutoHyphens/>
      <w:spacing w:before="31" w:after="110"/>
      <w:jc w:val="center"/>
      <w:outlineLvl w:val="3"/>
    </w:pPr>
    <w:rPr>
      <w:rFonts w:ascii="Times New Roman" w:hAnsi="Times New Roman"/>
      <w:b/>
      <w:bCs/>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5A87"/>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6A5A87"/>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6A5A87"/>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6A5A87"/>
    <w:rPr>
      <w:rFonts w:asciiTheme="minorHAnsi" w:eastAsiaTheme="minorEastAsia" w:hAnsiTheme="minorHAnsi" w:cstheme="minorBidi"/>
      <w:b/>
      <w:bCs/>
      <w:sz w:val="28"/>
      <w:szCs w:val="28"/>
    </w:rPr>
  </w:style>
  <w:style w:type="character" w:customStyle="1" w:styleId="DefaultParagraphFo">
    <w:name w:val="Default Paragraph Fo"/>
    <w:basedOn w:val="Fuentedeprrafopredeter"/>
    <w:uiPriority w:val="99"/>
    <w:rsid w:val="0077681B"/>
    <w:rPr>
      <w:rFonts w:cs="Times New Roman"/>
    </w:rPr>
  </w:style>
  <w:style w:type="paragraph" w:styleId="TDC1">
    <w:name w:val="toc 1"/>
    <w:basedOn w:val="Normal"/>
    <w:next w:val="Normal"/>
    <w:uiPriority w:val="99"/>
    <w:semiHidden/>
    <w:rsid w:val="0077681B"/>
    <w:pPr>
      <w:tabs>
        <w:tab w:val="left" w:leader="dot" w:pos="9000"/>
        <w:tab w:val="right" w:pos="9360"/>
      </w:tabs>
      <w:suppressAutoHyphens/>
      <w:spacing w:before="480"/>
      <w:ind w:left="720" w:right="720" w:hanging="720"/>
    </w:pPr>
  </w:style>
  <w:style w:type="paragraph" w:styleId="TDC2">
    <w:name w:val="toc 2"/>
    <w:basedOn w:val="Normal"/>
    <w:next w:val="Normal"/>
    <w:uiPriority w:val="99"/>
    <w:semiHidden/>
    <w:rsid w:val="0077681B"/>
    <w:pPr>
      <w:tabs>
        <w:tab w:val="left" w:leader="dot" w:pos="9000"/>
        <w:tab w:val="right" w:pos="9360"/>
      </w:tabs>
      <w:suppressAutoHyphens/>
      <w:ind w:left="1440" w:right="720" w:hanging="720"/>
    </w:pPr>
  </w:style>
  <w:style w:type="paragraph" w:styleId="TDC3">
    <w:name w:val="toc 3"/>
    <w:basedOn w:val="Normal"/>
    <w:next w:val="Normal"/>
    <w:uiPriority w:val="99"/>
    <w:semiHidden/>
    <w:rsid w:val="0077681B"/>
    <w:pPr>
      <w:tabs>
        <w:tab w:val="left" w:leader="dot" w:pos="9000"/>
        <w:tab w:val="right" w:pos="9360"/>
      </w:tabs>
      <w:suppressAutoHyphens/>
      <w:ind w:left="2160" w:right="720" w:hanging="720"/>
    </w:pPr>
  </w:style>
  <w:style w:type="paragraph" w:styleId="TDC4">
    <w:name w:val="toc 4"/>
    <w:basedOn w:val="Normal"/>
    <w:next w:val="Normal"/>
    <w:uiPriority w:val="99"/>
    <w:semiHidden/>
    <w:rsid w:val="0077681B"/>
    <w:pPr>
      <w:tabs>
        <w:tab w:val="left" w:leader="dot" w:pos="9000"/>
        <w:tab w:val="right" w:pos="9360"/>
      </w:tabs>
      <w:suppressAutoHyphens/>
      <w:ind w:left="2880" w:right="720" w:hanging="720"/>
    </w:pPr>
  </w:style>
  <w:style w:type="paragraph" w:styleId="TDC5">
    <w:name w:val="toc 5"/>
    <w:basedOn w:val="Normal"/>
    <w:next w:val="Normal"/>
    <w:uiPriority w:val="99"/>
    <w:semiHidden/>
    <w:rsid w:val="0077681B"/>
    <w:pPr>
      <w:tabs>
        <w:tab w:val="left" w:leader="dot" w:pos="9000"/>
        <w:tab w:val="right" w:pos="9360"/>
      </w:tabs>
      <w:suppressAutoHyphens/>
      <w:ind w:left="3600" w:right="720" w:hanging="720"/>
    </w:pPr>
  </w:style>
  <w:style w:type="paragraph" w:styleId="TDC6">
    <w:name w:val="toc 6"/>
    <w:basedOn w:val="Normal"/>
    <w:next w:val="Normal"/>
    <w:uiPriority w:val="99"/>
    <w:semiHidden/>
    <w:rsid w:val="0077681B"/>
    <w:pPr>
      <w:tabs>
        <w:tab w:val="left" w:pos="9000"/>
        <w:tab w:val="right" w:pos="9360"/>
      </w:tabs>
      <w:suppressAutoHyphens/>
      <w:ind w:left="720" w:hanging="720"/>
    </w:pPr>
  </w:style>
  <w:style w:type="paragraph" w:styleId="TDC7">
    <w:name w:val="toc 7"/>
    <w:basedOn w:val="Normal"/>
    <w:next w:val="Normal"/>
    <w:uiPriority w:val="99"/>
    <w:semiHidden/>
    <w:rsid w:val="0077681B"/>
    <w:pPr>
      <w:suppressAutoHyphens/>
      <w:ind w:left="720" w:hanging="720"/>
    </w:pPr>
  </w:style>
  <w:style w:type="paragraph" w:styleId="TDC8">
    <w:name w:val="toc 8"/>
    <w:basedOn w:val="Normal"/>
    <w:next w:val="Normal"/>
    <w:uiPriority w:val="99"/>
    <w:semiHidden/>
    <w:rsid w:val="0077681B"/>
    <w:pPr>
      <w:tabs>
        <w:tab w:val="left" w:pos="9000"/>
        <w:tab w:val="right" w:pos="9360"/>
      </w:tabs>
      <w:suppressAutoHyphens/>
      <w:ind w:left="720" w:hanging="720"/>
    </w:pPr>
  </w:style>
  <w:style w:type="paragraph" w:styleId="TDC9">
    <w:name w:val="toc 9"/>
    <w:basedOn w:val="Normal"/>
    <w:next w:val="Normal"/>
    <w:uiPriority w:val="99"/>
    <w:semiHidden/>
    <w:rsid w:val="0077681B"/>
    <w:pPr>
      <w:tabs>
        <w:tab w:val="left" w:leader="dot" w:pos="9000"/>
        <w:tab w:val="right" w:pos="9360"/>
      </w:tabs>
      <w:suppressAutoHyphens/>
      <w:ind w:left="720" w:hanging="720"/>
    </w:pPr>
  </w:style>
  <w:style w:type="paragraph" w:styleId="ndice1">
    <w:name w:val="index 1"/>
    <w:basedOn w:val="Normal"/>
    <w:next w:val="Normal"/>
    <w:uiPriority w:val="99"/>
    <w:semiHidden/>
    <w:rsid w:val="0077681B"/>
    <w:pPr>
      <w:tabs>
        <w:tab w:val="left" w:leader="dot" w:pos="9000"/>
        <w:tab w:val="right" w:pos="9360"/>
      </w:tabs>
      <w:suppressAutoHyphens/>
      <w:ind w:left="1440" w:right="720" w:hanging="1440"/>
    </w:pPr>
  </w:style>
  <w:style w:type="paragraph" w:styleId="ndice2">
    <w:name w:val="index 2"/>
    <w:basedOn w:val="Normal"/>
    <w:next w:val="Normal"/>
    <w:uiPriority w:val="99"/>
    <w:semiHidden/>
    <w:rsid w:val="0077681B"/>
    <w:pPr>
      <w:tabs>
        <w:tab w:val="left" w:leader="dot" w:pos="9000"/>
        <w:tab w:val="right" w:pos="9360"/>
      </w:tabs>
      <w:suppressAutoHyphens/>
      <w:ind w:left="1440" w:right="720" w:hanging="720"/>
    </w:pPr>
  </w:style>
  <w:style w:type="paragraph" w:styleId="Encabezadodelista">
    <w:name w:val="toa heading"/>
    <w:basedOn w:val="Normal"/>
    <w:next w:val="Normal"/>
    <w:uiPriority w:val="99"/>
    <w:semiHidden/>
    <w:rsid w:val="0077681B"/>
    <w:pPr>
      <w:tabs>
        <w:tab w:val="left" w:pos="9000"/>
        <w:tab w:val="right" w:pos="9360"/>
      </w:tabs>
      <w:suppressAutoHyphens/>
    </w:pPr>
  </w:style>
  <w:style w:type="paragraph" w:styleId="Descripcin">
    <w:name w:val="caption"/>
    <w:basedOn w:val="Normal"/>
    <w:next w:val="Normal"/>
    <w:uiPriority w:val="99"/>
    <w:qFormat/>
    <w:rsid w:val="0077681B"/>
    <w:rPr>
      <w:sz w:val="24"/>
    </w:rPr>
  </w:style>
  <w:style w:type="character" w:customStyle="1" w:styleId="EquationCaption">
    <w:name w:val="_Equation Caption"/>
    <w:uiPriority w:val="99"/>
    <w:rsid w:val="0077681B"/>
  </w:style>
  <w:style w:type="character" w:styleId="Refdecomentario">
    <w:name w:val="annotation reference"/>
    <w:basedOn w:val="Fuentedeprrafopredeter"/>
    <w:uiPriority w:val="99"/>
    <w:semiHidden/>
    <w:rsid w:val="0077681B"/>
    <w:rPr>
      <w:rFonts w:cs="Times New Roman"/>
      <w:sz w:val="16"/>
    </w:rPr>
  </w:style>
  <w:style w:type="paragraph" w:styleId="Textocomentario">
    <w:name w:val="annotation text"/>
    <w:basedOn w:val="Normal"/>
    <w:link w:val="TextocomentarioCar"/>
    <w:uiPriority w:val="99"/>
    <w:semiHidden/>
    <w:rsid w:val="0077681B"/>
    <w:rPr>
      <w:sz w:val="20"/>
    </w:rPr>
  </w:style>
  <w:style w:type="character" w:customStyle="1" w:styleId="TextocomentarioCar">
    <w:name w:val="Texto comentario Car"/>
    <w:basedOn w:val="Fuentedeprrafopredeter"/>
    <w:link w:val="Textocomentario"/>
    <w:uiPriority w:val="99"/>
    <w:semiHidden/>
    <w:rsid w:val="006A5A87"/>
    <w:rPr>
      <w:rFonts w:ascii="CG Times" w:hAnsi="CG Times"/>
      <w:sz w:val="20"/>
      <w:szCs w:val="20"/>
    </w:rPr>
  </w:style>
  <w:style w:type="paragraph" w:customStyle="1" w:styleId="BodyText">
    <w:name w:val="_BodyText"/>
    <w:basedOn w:val="Normal"/>
    <w:uiPriority w:val="99"/>
    <w:rsid w:val="0077681B"/>
    <w:rPr>
      <w:rFonts w:ascii="Times New Roman" w:hAnsi="Times New Roman"/>
      <w:lang w:val="en-GB"/>
    </w:rPr>
  </w:style>
  <w:style w:type="character" w:styleId="Hipervnculo">
    <w:name w:val="Hyperlink"/>
    <w:basedOn w:val="Fuentedeprrafopredeter"/>
    <w:uiPriority w:val="99"/>
    <w:rsid w:val="0077681B"/>
    <w:rPr>
      <w:rFonts w:cs="Times New Roman"/>
      <w:color w:val="0000FF"/>
      <w:u w:val="single"/>
    </w:rPr>
  </w:style>
  <w:style w:type="paragraph" w:styleId="NormalWeb">
    <w:name w:val="Normal (Web)"/>
    <w:basedOn w:val="Normal"/>
    <w:uiPriority w:val="99"/>
    <w:rsid w:val="00AB6B47"/>
    <w:pPr>
      <w:spacing w:before="100" w:beforeAutospacing="1" w:after="100" w:afterAutospacing="1" w:line="312" w:lineRule="auto"/>
    </w:pPr>
    <w:rPr>
      <w:rFonts w:ascii="Arial Unicode MS" w:eastAsia="Arial Unicode MS" w:hAnsi="Arial Unicode MS" w:cs="Arial Unicode MS"/>
      <w:sz w:val="24"/>
      <w:szCs w:val="24"/>
    </w:rPr>
  </w:style>
  <w:style w:type="paragraph" w:styleId="Encabezado">
    <w:name w:val="header"/>
    <w:basedOn w:val="Normal"/>
    <w:link w:val="EncabezadoCar"/>
    <w:uiPriority w:val="99"/>
    <w:rsid w:val="00AB6B47"/>
    <w:pPr>
      <w:tabs>
        <w:tab w:val="center" w:pos="4320"/>
        <w:tab w:val="right" w:pos="8640"/>
      </w:tabs>
      <w:jc w:val="both"/>
    </w:pPr>
    <w:rPr>
      <w:rFonts w:ascii="Times New Roman" w:hAnsi="Times New Roman"/>
      <w:sz w:val="24"/>
    </w:rPr>
  </w:style>
  <w:style w:type="character" w:customStyle="1" w:styleId="EncabezadoCar">
    <w:name w:val="Encabezado Car"/>
    <w:basedOn w:val="Fuentedeprrafopredeter"/>
    <w:link w:val="Encabezado"/>
    <w:uiPriority w:val="99"/>
    <w:semiHidden/>
    <w:rsid w:val="006A5A87"/>
    <w:rPr>
      <w:rFonts w:ascii="CG Times" w:hAnsi="CG Times"/>
      <w:szCs w:val="20"/>
    </w:rPr>
  </w:style>
  <w:style w:type="paragraph" w:styleId="Sangra2detindependiente">
    <w:name w:val="Body Text Indent 2"/>
    <w:basedOn w:val="Normal"/>
    <w:link w:val="Sangra2detindependienteCar"/>
    <w:uiPriority w:val="99"/>
    <w:rsid w:val="00AB6B47"/>
    <w:pPr>
      <w:ind w:left="360"/>
      <w:jc w:val="both"/>
    </w:pPr>
    <w:rPr>
      <w:rFonts w:ascii="Times New Roman" w:hAnsi="Times New Roman"/>
      <w:sz w:val="24"/>
    </w:rPr>
  </w:style>
  <w:style w:type="character" w:customStyle="1" w:styleId="Sangra2detindependienteCar">
    <w:name w:val="Sangría 2 de t. independiente Car"/>
    <w:basedOn w:val="Fuentedeprrafopredeter"/>
    <w:link w:val="Sangra2detindependiente"/>
    <w:uiPriority w:val="99"/>
    <w:semiHidden/>
    <w:rsid w:val="006A5A87"/>
    <w:rPr>
      <w:rFonts w:ascii="CG Times" w:hAnsi="CG Times"/>
      <w:szCs w:val="20"/>
    </w:rPr>
  </w:style>
  <w:style w:type="character" w:styleId="Textoennegrita">
    <w:name w:val="Strong"/>
    <w:basedOn w:val="Fuentedeprrafopredeter"/>
    <w:uiPriority w:val="99"/>
    <w:qFormat/>
    <w:rsid w:val="00AB6B47"/>
    <w:rPr>
      <w:rFonts w:cs="Times New Roman"/>
      <w:b/>
      <w:bCs/>
    </w:rPr>
  </w:style>
  <w:style w:type="paragraph" w:styleId="Textonotaalfinal">
    <w:name w:val="endnote text"/>
    <w:basedOn w:val="Normal"/>
    <w:link w:val="TextonotaalfinalCar"/>
    <w:uiPriority w:val="99"/>
    <w:semiHidden/>
    <w:rsid w:val="00AB6B47"/>
    <w:rPr>
      <w:rFonts w:ascii="Times New Roman" w:hAnsi="Times New Roman"/>
      <w:sz w:val="20"/>
    </w:rPr>
  </w:style>
  <w:style w:type="character" w:customStyle="1" w:styleId="TextonotaalfinalCar">
    <w:name w:val="Texto nota al final Car"/>
    <w:basedOn w:val="Fuentedeprrafopredeter"/>
    <w:link w:val="Textonotaalfinal"/>
    <w:uiPriority w:val="99"/>
    <w:semiHidden/>
    <w:rsid w:val="006A5A87"/>
    <w:rPr>
      <w:rFonts w:ascii="CG Times" w:hAnsi="CG Times"/>
      <w:sz w:val="20"/>
      <w:szCs w:val="20"/>
    </w:rPr>
  </w:style>
  <w:style w:type="character" w:styleId="Refdenotaalfinal">
    <w:name w:val="endnote reference"/>
    <w:basedOn w:val="Fuentedeprrafopredeter"/>
    <w:uiPriority w:val="99"/>
    <w:semiHidden/>
    <w:rsid w:val="00AB6B47"/>
    <w:rPr>
      <w:rFonts w:cs="Times New Roman"/>
      <w:vertAlign w:val="superscript"/>
    </w:rPr>
  </w:style>
  <w:style w:type="paragraph" w:styleId="Sangradetextonormal">
    <w:name w:val="Body Text Indent"/>
    <w:basedOn w:val="Normal"/>
    <w:link w:val="SangradetextonormalCar"/>
    <w:uiPriority w:val="99"/>
    <w:rsid w:val="00AB6B47"/>
    <w:pPr>
      <w:ind w:left="360"/>
    </w:pPr>
    <w:rPr>
      <w:rFonts w:ascii="Times New Roman" w:hAnsi="Times New Roman"/>
      <w:color w:val="000000"/>
      <w:sz w:val="24"/>
      <w:szCs w:val="22"/>
    </w:rPr>
  </w:style>
  <w:style w:type="character" w:customStyle="1" w:styleId="SangradetextonormalCar">
    <w:name w:val="Sangría de texto normal Car"/>
    <w:basedOn w:val="Fuentedeprrafopredeter"/>
    <w:link w:val="Sangradetextonormal"/>
    <w:uiPriority w:val="99"/>
    <w:semiHidden/>
    <w:rsid w:val="006A5A87"/>
    <w:rPr>
      <w:rFonts w:ascii="CG Times" w:hAnsi="CG Times"/>
      <w:szCs w:val="20"/>
    </w:rPr>
  </w:style>
  <w:style w:type="table" w:styleId="Tablaconcuadrcula">
    <w:name w:val="Table Grid"/>
    <w:basedOn w:val="Tablanormal"/>
    <w:uiPriority w:val="99"/>
    <w:rsid w:val="003D2B8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058E9"/>
    <w:pPr>
      <w:ind w:left="720"/>
      <w:contextualSpacing/>
    </w:pPr>
  </w:style>
  <w:style w:type="paragraph" w:customStyle="1" w:styleId="Prrafodelista1">
    <w:name w:val="Párrafo de lista1"/>
    <w:basedOn w:val="Normal"/>
    <w:uiPriority w:val="34"/>
    <w:qFormat/>
    <w:rsid w:val="001F7B1A"/>
    <w:pPr>
      <w:spacing w:after="200" w:line="276" w:lineRule="auto"/>
      <w:ind w:left="720"/>
      <w:contextualSpacing/>
    </w:pPr>
    <w:rPr>
      <w:rFonts w:ascii="Calibri" w:eastAsia="Calibri" w:hAnsi="Calibri"/>
      <w:szCs w:val="22"/>
    </w:rPr>
  </w:style>
  <w:style w:type="paragraph" w:customStyle="1" w:styleId="Default">
    <w:name w:val="Default"/>
    <w:rsid w:val="00750538"/>
    <w:pPr>
      <w:autoSpaceDE w:val="0"/>
      <w:autoSpaceDN w:val="0"/>
      <w:adjustRightInd w:val="0"/>
    </w:pPr>
    <w:rPr>
      <w:rFonts w:ascii="Cambria" w:hAnsi="Cambria" w:cs="Cambria"/>
      <w:color w:val="000000"/>
      <w:sz w:val="24"/>
      <w:szCs w:val="24"/>
      <w:lang w:val="es-PA"/>
    </w:rPr>
  </w:style>
  <w:style w:type="paragraph" w:styleId="Textodeglobo">
    <w:name w:val="Balloon Text"/>
    <w:basedOn w:val="Normal"/>
    <w:link w:val="TextodegloboCar"/>
    <w:uiPriority w:val="99"/>
    <w:semiHidden/>
    <w:unhideWhenUsed/>
    <w:rsid w:val="00FC0CA9"/>
    <w:rPr>
      <w:rFonts w:ascii="Tahoma" w:hAnsi="Tahoma" w:cs="Tahoma"/>
      <w:sz w:val="16"/>
      <w:szCs w:val="16"/>
    </w:rPr>
  </w:style>
  <w:style w:type="character" w:customStyle="1" w:styleId="TextodegloboCar">
    <w:name w:val="Texto de globo Car"/>
    <w:basedOn w:val="Fuentedeprrafopredeter"/>
    <w:link w:val="Textodeglobo"/>
    <w:uiPriority w:val="99"/>
    <w:semiHidden/>
    <w:rsid w:val="00FC0CA9"/>
    <w:rPr>
      <w:rFonts w:ascii="Tahoma" w:hAnsi="Tahoma" w:cs="Tahoma"/>
      <w:sz w:val="16"/>
      <w:szCs w:val="16"/>
    </w:rPr>
  </w:style>
  <w:style w:type="paragraph" w:styleId="Textosinformato">
    <w:name w:val="Plain Text"/>
    <w:basedOn w:val="Normal"/>
    <w:link w:val="TextosinformatoCar"/>
    <w:uiPriority w:val="99"/>
    <w:unhideWhenUsed/>
    <w:rsid w:val="00602CD7"/>
    <w:rPr>
      <w:rFonts w:ascii="Calibri" w:eastAsiaTheme="minorHAnsi" w:hAnsi="Calibri" w:cstheme="minorBidi"/>
      <w:szCs w:val="21"/>
      <w:lang w:val="es-PA"/>
    </w:rPr>
  </w:style>
  <w:style w:type="character" w:customStyle="1" w:styleId="TextosinformatoCar">
    <w:name w:val="Texto sin formato Car"/>
    <w:basedOn w:val="Fuentedeprrafopredeter"/>
    <w:link w:val="Textosinformato"/>
    <w:uiPriority w:val="99"/>
    <w:rsid w:val="00602CD7"/>
    <w:rPr>
      <w:rFonts w:ascii="Calibri" w:eastAsiaTheme="minorHAnsi" w:hAnsi="Calibri" w:cstheme="minorBidi"/>
      <w:szCs w:val="21"/>
      <w:lang w:val="es-PA"/>
    </w:rPr>
  </w:style>
  <w:style w:type="paragraph" w:customStyle="1" w:styleId="AbbrDesc">
    <w:name w:val="AbbrDesc"/>
    <w:basedOn w:val="Normal"/>
    <w:rsid w:val="006433CE"/>
    <w:pPr>
      <w:tabs>
        <w:tab w:val="left" w:pos="3060"/>
      </w:tabs>
      <w:jc w:val="both"/>
    </w:pPr>
    <w:rPr>
      <w:rFonts w:ascii="Garamond" w:eastAsia="Batang"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107">
      <w:bodyDiv w:val="1"/>
      <w:marLeft w:val="0"/>
      <w:marRight w:val="0"/>
      <w:marTop w:val="0"/>
      <w:marBottom w:val="0"/>
      <w:divBdr>
        <w:top w:val="none" w:sz="0" w:space="0" w:color="auto"/>
        <w:left w:val="none" w:sz="0" w:space="0" w:color="auto"/>
        <w:bottom w:val="none" w:sz="0" w:space="0" w:color="auto"/>
        <w:right w:val="none" w:sz="0" w:space="0" w:color="auto"/>
      </w:divBdr>
      <w:divsChild>
        <w:div w:id="1057826939">
          <w:marLeft w:val="0"/>
          <w:marRight w:val="0"/>
          <w:marTop w:val="0"/>
          <w:marBottom w:val="0"/>
          <w:divBdr>
            <w:top w:val="none" w:sz="0" w:space="0" w:color="auto"/>
            <w:left w:val="none" w:sz="0" w:space="0" w:color="auto"/>
            <w:bottom w:val="none" w:sz="0" w:space="0" w:color="auto"/>
            <w:right w:val="none" w:sz="0" w:space="0" w:color="auto"/>
          </w:divBdr>
        </w:div>
      </w:divsChild>
    </w:div>
    <w:div w:id="90250494">
      <w:bodyDiv w:val="1"/>
      <w:marLeft w:val="0"/>
      <w:marRight w:val="0"/>
      <w:marTop w:val="0"/>
      <w:marBottom w:val="0"/>
      <w:divBdr>
        <w:top w:val="none" w:sz="0" w:space="0" w:color="auto"/>
        <w:left w:val="none" w:sz="0" w:space="0" w:color="auto"/>
        <w:bottom w:val="none" w:sz="0" w:space="0" w:color="auto"/>
        <w:right w:val="none" w:sz="0" w:space="0" w:color="auto"/>
      </w:divBdr>
    </w:div>
    <w:div w:id="147866358">
      <w:bodyDiv w:val="1"/>
      <w:marLeft w:val="0"/>
      <w:marRight w:val="0"/>
      <w:marTop w:val="0"/>
      <w:marBottom w:val="0"/>
      <w:divBdr>
        <w:top w:val="none" w:sz="0" w:space="0" w:color="auto"/>
        <w:left w:val="none" w:sz="0" w:space="0" w:color="auto"/>
        <w:bottom w:val="none" w:sz="0" w:space="0" w:color="auto"/>
        <w:right w:val="none" w:sz="0" w:space="0" w:color="auto"/>
      </w:divBdr>
      <w:divsChild>
        <w:div w:id="801070030">
          <w:marLeft w:val="547"/>
          <w:marRight w:val="0"/>
          <w:marTop w:val="96"/>
          <w:marBottom w:val="0"/>
          <w:divBdr>
            <w:top w:val="none" w:sz="0" w:space="0" w:color="auto"/>
            <w:left w:val="none" w:sz="0" w:space="0" w:color="auto"/>
            <w:bottom w:val="none" w:sz="0" w:space="0" w:color="auto"/>
            <w:right w:val="none" w:sz="0" w:space="0" w:color="auto"/>
          </w:divBdr>
        </w:div>
      </w:divsChild>
    </w:div>
    <w:div w:id="153424690">
      <w:bodyDiv w:val="1"/>
      <w:marLeft w:val="0"/>
      <w:marRight w:val="0"/>
      <w:marTop w:val="0"/>
      <w:marBottom w:val="0"/>
      <w:divBdr>
        <w:top w:val="none" w:sz="0" w:space="0" w:color="auto"/>
        <w:left w:val="none" w:sz="0" w:space="0" w:color="auto"/>
        <w:bottom w:val="none" w:sz="0" w:space="0" w:color="auto"/>
        <w:right w:val="none" w:sz="0" w:space="0" w:color="auto"/>
      </w:divBdr>
    </w:div>
    <w:div w:id="385685879">
      <w:bodyDiv w:val="1"/>
      <w:marLeft w:val="0"/>
      <w:marRight w:val="0"/>
      <w:marTop w:val="0"/>
      <w:marBottom w:val="0"/>
      <w:divBdr>
        <w:top w:val="none" w:sz="0" w:space="0" w:color="auto"/>
        <w:left w:val="none" w:sz="0" w:space="0" w:color="auto"/>
        <w:bottom w:val="none" w:sz="0" w:space="0" w:color="auto"/>
        <w:right w:val="none" w:sz="0" w:space="0" w:color="auto"/>
      </w:divBdr>
    </w:div>
    <w:div w:id="652025755">
      <w:bodyDiv w:val="1"/>
      <w:marLeft w:val="0"/>
      <w:marRight w:val="0"/>
      <w:marTop w:val="0"/>
      <w:marBottom w:val="0"/>
      <w:divBdr>
        <w:top w:val="none" w:sz="0" w:space="0" w:color="auto"/>
        <w:left w:val="none" w:sz="0" w:space="0" w:color="auto"/>
        <w:bottom w:val="none" w:sz="0" w:space="0" w:color="auto"/>
        <w:right w:val="none" w:sz="0" w:space="0" w:color="auto"/>
      </w:divBdr>
    </w:div>
    <w:div w:id="760296141">
      <w:marLeft w:val="0"/>
      <w:marRight w:val="0"/>
      <w:marTop w:val="0"/>
      <w:marBottom w:val="0"/>
      <w:divBdr>
        <w:top w:val="none" w:sz="0" w:space="0" w:color="auto"/>
        <w:left w:val="none" w:sz="0" w:space="0" w:color="auto"/>
        <w:bottom w:val="none" w:sz="0" w:space="0" w:color="auto"/>
        <w:right w:val="none" w:sz="0" w:space="0" w:color="auto"/>
      </w:divBdr>
    </w:div>
    <w:div w:id="760296153">
      <w:marLeft w:val="0"/>
      <w:marRight w:val="0"/>
      <w:marTop w:val="0"/>
      <w:marBottom w:val="0"/>
      <w:divBdr>
        <w:top w:val="none" w:sz="0" w:space="0" w:color="auto"/>
        <w:left w:val="none" w:sz="0" w:space="0" w:color="auto"/>
        <w:bottom w:val="none" w:sz="0" w:space="0" w:color="auto"/>
        <w:right w:val="none" w:sz="0" w:space="0" w:color="auto"/>
      </w:divBdr>
      <w:divsChild>
        <w:div w:id="760296157">
          <w:marLeft w:val="0"/>
          <w:marRight w:val="0"/>
          <w:marTop w:val="0"/>
          <w:marBottom w:val="0"/>
          <w:divBdr>
            <w:top w:val="none" w:sz="0" w:space="0" w:color="auto"/>
            <w:left w:val="none" w:sz="0" w:space="0" w:color="auto"/>
            <w:bottom w:val="none" w:sz="0" w:space="0" w:color="auto"/>
            <w:right w:val="none" w:sz="0" w:space="0" w:color="auto"/>
          </w:divBdr>
          <w:divsChild>
            <w:div w:id="760296138">
              <w:marLeft w:val="0"/>
              <w:marRight w:val="0"/>
              <w:marTop w:val="0"/>
              <w:marBottom w:val="0"/>
              <w:divBdr>
                <w:top w:val="none" w:sz="0" w:space="0" w:color="auto"/>
                <w:left w:val="none" w:sz="0" w:space="0" w:color="auto"/>
                <w:bottom w:val="none" w:sz="0" w:space="0" w:color="auto"/>
                <w:right w:val="none" w:sz="0" w:space="0" w:color="auto"/>
              </w:divBdr>
            </w:div>
            <w:div w:id="760296140">
              <w:marLeft w:val="0"/>
              <w:marRight w:val="0"/>
              <w:marTop w:val="0"/>
              <w:marBottom w:val="0"/>
              <w:divBdr>
                <w:top w:val="none" w:sz="0" w:space="0" w:color="auto"/>
                <w:left w:val="none" w:sz="0" w:space="0" w:color="auto"/>
                <w:bottom w:val="none" w:sz="0" w:space="0" w:color="auto"/>
                <w:right w:val="none" w:sz="0" w:space="0" w:color="auto"/>
              </w:divBdr>
            </w:div>
            <w:div w:id="760296150">
              <w:marLeft w:val="0"/>
              <w:marRight w:val="0"/>
              <w:marTop w:val="0"/>
              <w:marBottom w:val="0"/>
              <w:divBdr>
                <w:top w:val="none" w:sz="0" w:space="0" w:color="auto"/>
                <w:left w:val="none" w:sz="0" w:space="0" w:color="auto"/>
                <w:bottom w:val="none" w:sz="0" w:space="0" w:color="auto"/>
                <w:right w:val="none" w:sz="0" w:space="0" w:color="auto"/>
              </w:divBdr>
            </w:div>
            <w:div w:id="760296155">
              <w:marLeft w:val="0"/>
              <w:marRight w:val="0"/>
              <w:marTop w:val="0"/>
              <w:marBottom w:val="0"/>
              <w:divBdr>
                <w:top w:val="none" w:sz="0" w:space="0" w:color="auto"/>
                <w:left w:val="none" w:sz="0" w:space="0" w:color="auto"/>
                <w:bottom w:val="none" w:sz="0" w:space="0" w:color="auto"/>
                <w:right w:val="none" w:sz="0" w:space="0" w:color="auto"/>
              </w:divBdr>
            </w:div>
            <w:div w:id="760296159">
              <w:marLeft w:val="0"/>
              <w:marRight w:val="0"/>
              <w:marTop w:val="0"/>
              <w:marBottom w:val="0"/>
              <w:divBdr>
                <w:top w:val="none" w:sz="0" w:space="0" w:color="auto"/>
                <w:left w:val="none" w:sz="0" w:space="0" w:color="auto"/>
                <w:bottom w:val="none" w:sz="0" w:space="0" w:color="auto"/>
                <w:right w:val="none" w:sz="0" w:space="0" w:color="auto"/>
              </w:divBdr>
            </w:div>
            <w:div w:id="760296160">
              <w:marLeft w:val="0"/>
              <w:marRight w:val="0"/>
              <w:marTop w:val="0"/>
              <w:marBottom w:val="0"/>
              <w:divBdr>
                <w:top w:val="none" w:sz="0" w:space="0" w:color="auto"/>
                <w:left w:val="none" w:sz="0" w:space="0" w:color="auto"/>
                <w:bottom w:val="none" w:sz="0" w:space="0" w:color="auto"/>
                <w:right w:val="none" w:sz="0" w:space="0" w:color="auto"/>
              </w:divBdr>
            </w:div>
            <w:div w:id="760296164">
              <w:marLeft w:val="0"/>
              <w:marRight w:val="0"/>
              <w:marTop w:val="0"/>
              <w:marBottom w:val="0"/>
              <w:divBdr>
                <w:top w:val="none" w:sz="0" w:space="0" w:color="auto"/>
                <w:left w:val="none" w:sz="0" w:space="0" w:color="auto"/>
                <w:bottom w:val="none" w:sz="0" w:space="0" w:color="auto"/>
                <w:right w:val="none" w:sz="0" w:space="0" w:color="auto"/>
              </w:divBdr>
            </w:div>
            <w:div w:id="760296169">
              <w:marLeft w:val="0"/>
              <w:marRight w:val="0"/>
              <w:marTop w:val="0"/>
              <w:marBottom w:val="0"/>
              <w:divBdr>
                <w:top w:val="none" w:sz="0" w:space="0" w:color="auto"/>
                <w:left w:val="none" w:sz="0" w:space="0" w:color="auto"/>
                <w:bottom w:val="none" w:sz="0" w:space="0" w:color="auto"/>
                <w:right w:val="none" w:sz="0" w:space="0" w:color="auto"/>
              </w:divBdr>
            </w:div>
            <w:div w:id="76029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296165">
      <w:marLeft w:val="0"/>
      <w:marRight w:val="0"/>
      <w:marTop w:val="0"/>
      <w:marBottom w:val="0"/>
      <w:divBdr>
        <w:top w:val="none" w:sz="0" w:space="0" w:color="auto"/>
        <w:left w:val="none" w:sz="0" w:space="0" w:color="auto"/>
        <w:bottom w:val="none" w:sz="0" w:space="0" w:color="auto"/>
        <w:right w:val="none" w:sz="0" w:space="0" w:color="auto"/>
      </w:divBdr>
      <w:divsChild>
        <w:div w:id="760296171">
          <w:marLeft w:val="0"/>
          <w:marRight w:val="0"/>
          <w:marTop w:val="0"/>
          <w:marBottom w:val="0"/>
          <w:divBdr>
            <w:top w:val="none" w:sz="0" w:space="0" w:color="auto"/>
            <w:left w:val="none" w:sz="0" w:space="0" w:color="auto"/>
            <w:bottom w:val="none" w:sz="0" w:space="0" w:color="auto"/>
            <w:right w:val="none" w:sz="0" w:space="0" w:color="auto"/>
          </w:divBdr>
          <w:divsChild>
            <w:div w:id="760296139">
              <w:marLeft w:val="0"/>
              <w:marRight w:val="0"/>
              <w:marTop w:val="0"/>
              <w:marBottom w:val="0"/>
              <w:divBdr>
                <w:top w:val="none" w:sz="0" w:space="0" w:color="auto"/>
                <w:left w:val="none" w:sz="0" w:space="0" w:color="auto"/>
                <w:bottom w:val="none" w:sz="0" w:space="0" w:color="auto"/>
                <w:right w:val="none" w:sz="0" w:space="0" w:color="auto"/>
              </w:divBdr>
            </w:div>
            <w:div w:id="760296142">
              <w:marLeft w:val="0"/>
              <w:marRight w:val="0"/>
              <w:marTop w:val="0"/>
              <w:marBottom w:val="0"/>
              <w:divBdr>
                <w:top w:val="none" w:sz="0" w:space="0" w:color="auto"/>
                <w:left w:val="none" w:sz="0" w:space="0" w:color="auto"/>
                <w:bottom w:val="none" w:sz="0" w:space="0" w:color="auto"/>
                <w:right w:val="none" w:sz="0" w:space="0" w:color="auto"/>
              </w:divBdr>
            </w:div>
            <w:div w:id="760296143">
              <w:marLeft w:val="0"/>
              <w:marRight w:val="0"/>
              <w:marTop w:val="0"/>
              <w:marBottom w:val="0"/>
              <w:divBdr>
                <w:top w:val="none" w:sz="0" w:space="0" w:color="auto"/>
                <w:left w:val="none" w:sz="0" w:space="0" w:color="auto"/>
                <w:bottom w:val="none" w:sz="0" w:space="0" w:color="auto"/>
                <w:right w:val="none" w:sz="0" w:space="0" w:color="auto"/>
              </w:divBdr>
            </w:div>
            <w:div w:id="760296144">
              <w:marLeft w:val="0"/>
              <w:marRight w:val="0"/>
              <w:marTop w:val="0"/>
              <w:marBottom w:val="0"/>
              <w:divBdr>
                <w:top w:val="none" w:sz="0" w:space="0" w:color="auto"/>
                <w:left w:val="none" w:sz="0" w:space="0" w:color="auto"/>
                <w:bottom w:val="none" w:sz="0" w:space="0" w:color="auto"/>
                <w:right w:val="none" w:sz="0" w:space="0" w:color="auto"/>
              </w:divBdr>
            </w:div>
            <w:div w:id="760296145">
              <w:marLeft w:val="0"/>
              <w:marRight w:val="0"/>
              <w:marTop w:val="0"/>
              <w:marBottom w:val="0"/>
              <w:divBdr>
                <w:top w:val="none" w:sz="0" w:space="0" w:color="auto"/>
                <w:left w:val="none" w:sz="0" w:space="0" w:color="auto"/>
                <w:bottom w:val="none" w:sz="0" w:space="0" w:color="auto"/>
                <w:right w:val="none" w:sz="0" w:space="0" w:color="auto"/>
              </w:divBdr>
            </w:div>
            <w:div w:id="760296146">
              <w:marLeft w:val="0"/>
              <w:marRight w:val="0"/>
              <w:marTop w:val="0"/>
              <w:marBottom w:val="0"/>
              <w:divBdr>
                <w:top w:val="none" w:sz="0" w:space="0" w:color="auto"/>
                <w:left w:val="none" w:sz="0" w:space="0" w:color="auto"/>
                <w:bottom w:val="none" w:sz="0" w:space="0" w:color="auto"/>
                <w:right w:val="none" w:sz="0" w:space="0" w:color="auto"/>
              </w:divBdr>
            </w:div>
            <w:div w:id="760296147">
              <w:marLeft w:val="0"/>
              <w:marRight w:val="0"/>
              <w:marTop w:val="0"/>
              <w:marBottom w:val="0"/>
              <w:divBdr>
                <w:top w:val="none" w:sz="0" w:space="0" w:color="auto"/>
                <w:left w:val="none" w:sz="0" w:space="0" w:color="auto"/>
                <w:bottom w:val="none" w:sz="0" w:space="0" w:color="auto"/>
                <w:right w:val="none" w:sz="0" w:space="0" w:color="auto"/>
              </w:divBdr>
            </w:div>
            <w:div w:id="760296148">
              <w:marLeft w:val="0"/>
              <w:marRight w:val="0"/>
              <w:marTop w:val="0"/>
              <w:marBottom w:val="0"/>
              <w:divBdr>
                <w:top w:val="none" w:sz="0" w:space="0" w:color="auto"/>
                <w:left w:val="none" w:sz="0" w:space="0" w:color="auto"/>
                <w:bottom w:val="none" w:sz="0" w:space="0" w:color="auto"/>
                <w:right w:val="none" w:sz="0" w:space="0" w:color="auto"/>
              </w:divBdr>
            </w:div>
            <w:div w:id="760296149">
              <w:marLeft w:val="0"/>
              <w:marRight w:val="0"/>
              <w:marTop w:val="0"/>
              <w:marBottom w:val="0"/>
              <w:divBdr>
                <w:top w:val="none" w:sz="0" w:space="0" w:color="auto"/>
                <w:left w:val="none" w:sz="0" w:space="0" w:color="auto"/>
                <w:bottom w:val="none" w:sz="0" w:space="0" w:color="auto"/>
                <w:right w:val="none" w:sz="0" w:space="0" w:color="auto"/>
              </w:divBdr>
            </w:div>
            <w:div w:id="760296151">
              <w:marLeft w:val="0"/>
              <w:marRight w:val="0"/>
              <w:marTop w:val="0"/>
              <w:marBottom w:val="0"/>
              <w:divBdr>
                <w:top w:val="none" w:sz="0" w:space="0" w:color="auto"/>
                <w:left w:val="none" w:sz="0" w:space="0" w:color="auto"/>
                <w:bottom w:val="none" w:sz="0" w:space="0" w:color="auto"/>
                <w:right w:val="none" w:sz="0" w:space="0" w:color="auto"/>
              </w:divBdr>
            </w:div>
            <w:div w:id="760296152">
              <w:marLeft w:val="0"/>
              <w:marRight w:val="0"/>
              <w:marTop w:val="0"/>
              <w:marBottom w:val="0"/>
              <w:divBdr>
                <w:top w:val="none" w:sz="0" w:space="0" w:color="auto"/>
                <w:left w:val="none" w:sz="0" w:space="0" w:color="auto"/>
                <w:bottom w:val="none" w:sz="0" w:space="0" w:color="auto"/>
                <w:right w:val="none" w:sz="0" w:space="0" w:color="auto"/>
              </w:divBdr>
            </w:div>
            <w:div w:id="760296154">
              <w:marLeft w:val="0"/>
              <w:marRight w:val="0"/>
              <w:marTop w:val="0"/>
              <w:marBottom w:val="0"/>
              <w:divBdr>
                <w:top w:val="none" w:sz="0" w:space="0" w:color="auto"/>
                <w:left w:val="none" w:sz="0" w:space="0" w:color="auto"/>
                <w:bottom w:val="none" w:sz="0" w:space="0" w:color="auto"/>
                <w:right w:val="none" w:sz="0" w:space="0" w:color="auto"/>
              </w:divBdr>
            </w:div>
            <w:div w:id="760296156">
              <w:marLeft w:val="0"/>
              <w:marRight w:val="0"/>
              <w:marTop w:val="0"/>
              <w:marBottom w:val="0"/>
              <w:divBdr>
                <w:top w:val="none" w:sz="0" w:space="0" w:color="auto"/>
                <w:left w:val="none" w:sz="0" w:space="0" w:color="auto"/>
                <w:bottom w:val="none" w:sz="0" w:space="0" w:color="auto"/>
                <w:right w:val="none" w:sz="0" w:space="0" w:color="auto"/>
              </w:divBdr>
            </w:div>
            <w:div w:id="760296158">
              <w:marLeft w:val="0"/>
              <w:marRight w:val="0"/>
              <w:marTop w:val="0"/>
              <w:marBottom w:val="0"/>
              <w:divBdr>
                <w:top w:val="none" w:sz="0" w:space="0" w:color="auto"/>
                <w:left w:val="none" w:sz="0" w:space="0" w:color="auto"/>
                <w:bottom w:val="none" w:sz="0" w:space="0" w:color="auto"/>
                <w:right w:val="none" w:sz="0" w:space="0" w:color="auto"/>
              </w:divBdr>
            </w:div>
            <w:div w:id="760296162">
              <w:marLeft w:val="0"/>
              <w:marRight w:val="0"/>
              <w:marTop w:val="0"/>
              <w:marBottom w:val="0"/>
              <w:divBdr>
                <w:top w:val="none" w:sz="0" w:space="0" w:color="auto"/>
                <w:left w:val="none" w:sz="0" w:space="0" w:color="auto"/>
                <w:bottom w:val="none" w:sz="0" w:space="0" w:color="auto"/>
                <w:right w:val="none" w:sz="0" w:space="0" w:color="auto"/>
              </w:divBdr>
            </w:div>
            <w:div w:id="760296163">
              <w:marLeft w:val="0"/>
              <w:marRight w:val="0"/>
              <w:marTop w:val="0"/>
              <w:marBottom w:val="0"/>
              <w:divBdr>
                <w:top w:val="none" w:sz="0" w:space="0" w:color="auto"/>
                <w:left w:val="none" w:sz="0" w:space="0" w:color="auto"/>
                <w:bottom w:val="none" w:sz="0" w:space="0" w:color="auto"/>
                <w:right w:val="none" w:sz="0" w:space="0" w:color="auto"/>
              </w:divBdr>
            </w:div>
            <w:div w:id="760296166">
              <w:marLeft w:val="0"/>
              <w:marRight w:val="0"/>
              <w:marTop w:val="0"/>
              <w:marBottom w:val="0"/>
              <w:divBdr>
                <w:top w:val="none" w:sz="0" w:space="0" w:color="auto"/>
                <w:left w:val="none" w:sz="0" w:space="0" w:color="auto"/>
                <w:bottom w:val="none" w:sz="0" w:space="0" w:color="auto"/>
                <w:right w:val="none" w:sz="0" w:space="0" w:color="auto"/>
              </w:divBdr>
            </w:div>
            <w:div w:id="760296167">
              <w:marLeft w:val="0"/>
              <w:marRight w:val="0"/>
              <w:marTop w:val="0"/>
              <w:marBottom w:val="0"/>
              <w:divBdr>
                <w:top w:val="none" w:sz="0" w:space="0" w:color="auto"/>
                <w:left w:val="none" w:sz="0" w:space="0" w:color="auto"/>
                <w:bottom w:val="none" w:sz="0" w:space="0" w:color="auto"/>
                <w:right w:val="none" w:sz="0" w:space="0" w:color="auto"/>
              </w:divBdr>
            </w:div>
            <w:div w:id="760296172">
              <w:marLeft w:val="0"/>
              <w:marRight w:val="0"/>
              <w:marTop w:val="0"/>
              <w:marBottom w:val="0"/>
              <w:divBdr>
                <w:top w:val="none" w:sz="0" w:space="0" w:color="auto"/>
                <w:left w:val="none" w:sz="0" w:space="0" w:color="auto"/>
                <w:bottom w:val="none" w:sz="0" w:space="0" w:color="auto"/>
                <w:right w:val="none" w:sz="0" w:space="0" w:color="auto"/>
              </w:divBdr>
            </w:div>
            <w:div w:id="760296173">
              <w:marLeft w:val="0"/>
              <w:marRight w:val="0"/>
              <w:marTop w:val="0"/>
              <w:marBottom w:val="0"/>
              <w:divBdr>
                <w:top w:val="none" w:sz="0" w:space="0" w:color="auto"/>
                <w:left w:val="none" w:sz="0" w:space="0" w:color="auto"/>
                <w:bottom w:val="none" w:sz="0" w:space="0" w:color="auto"/>
                <w:right w:val="none" w:sz="0" w:space="0" w:color="auto"/>
              </w:divBdr>
            </w:div>
            <w:div w:id="76029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296168">
      <w:marLeft w:val="0"/>
      <w:marRight w:val="0"/>
      <w:marTop w:val="0"/>
      <w:marBottom w:val="0"/>
      <w:divBdr>
        <w:top w:val="none" w:sz="0" w:space="0" w:color="auto"/>
        <w:left w:val="none" w:sz="0" w:space="0" w:color="auto"/>
        <w:bottom w:val="none" w:sz="0" w:space="0" w:color="auto"/>
        <w:right w:val="none" w:sz="0" w:space="0" w:color="auto"/>
      </w:divBdr>
      <w:divsChild>
        <w:div w:id="760296161">
          <w:marLeft w:val="0"/>
          <w:marRight w:val="0"/>
          <w:marTop w:val="0"/>
          <w:marBottom w:val="0"/>
          <w:divBdr>
            <w:top w:val="none" w:sz="0" w:space="0" w:color="auto"/>
            <w:left w:val="none" w:sz="0" w:space="0" w:color="auto"/>
            <w:bottom w:val="none" w:sz="0" w:space="0" w:color="auto"/>
            <w:right w:val="none" w:sz="0" w:space="0" w:color="auto"/>
          </w:divBdr>
        </w:div>
      </w:divsChild>
    </w:div>
    <w:div w:id="860319708">
      <w:bodyDiv w:val="1"/>
      <w:marLeft w:val="0"/>
      <w:marRight w:val="0"/>
      <w:marTop w:val="0"/>
      <w:marBottom w:val="0"/>
      <w:divBdr>
        <w:top w:val="none" w:sz="0" w:space="0" w:color="auto"/>
        <w:left w:val="none" w:sz="0" w:space="0" w:color="auto"/>
        <w:bottom w:val="none" w:sz="0" w:space="0" w:color="auto"/>
        <w:right w:val="none" w:sz="0" w:space="0" w:color="auto"/>
      </w:divBdr>
    </w:div>
    <w:div w:id="878207924">
      <w:bodyDiv w:val="1"/>
      <w:marLeft w:val="0"/>
      <w:marRight w:val="0"/>
      <w:marTop w:val="0"/>
      <w:marBottom w:val="0"/>
      <w:divBdr>
        <w:top w:val="none" w:sz="0" w:space="0" w:color="auto"/>
        <w:left w:val="none" w:sz="0" w:space="0" w:color="auto"/>
        <w:bottom w:val="none" w:sz="0" w:space="0" w:color="auto"/>
        <w:right w:val="none" w:sz="0" w:space="0" w:color="auto"/>
      </w:divBdr>
      <w:divsChild>
        <w:div w:id="2136437443">
          <w:marLeft w:val="547"/>
          <w:marRight w:val="0"/>
          <w:marTop w:val="0"/>
          <w:marBottom w:val="0"/>
          <w:divBdr>
            <w:top w:val="none" w:sz="0" w:space="0" w:color="auto"/>
            <w:left w:val="none" w:sz="0" w:space="0" w:color="auto"/>
            <w:bottom w:val="none" w:sz="0" w:space="0" w:color="auto"/>
            <w:right w:val="none" w:sz="0" w:space="0" w:color="auto"/>
          </w:divBdr>
        </w:div>
        <w:div w:id="1602101538">
          <w:marLeft w:val="720"/>
          <w:marRight w:val="0"/>
          <w:marTop w:val="0"/>
          <w:marBottom w:val="0"/>
          <w:divBdr>
            <w:top w:val="none" w:sz="0" w:space="0" w:color="auto"/>
            <w:left w:val="none" w:sz="0" w:space="0" w:color="auto"/>
            <w:bottom w:val="none" w:sz="0" w:space="0" w:color="auto"/>
            <w:right w:val="none" w:sz="0" w:space="0" w:color="auto"/>
          </w:divBdr>
        </w:div>
      </w:divsChild>
    </w:div>
    <w:div w:id="1019743609">
      <w:bodyDiv w:val="1"/>
      <w:marLeft w:val="0"/>
      <w:marRight w:val="0"/>
      <w:marTop w:val="0"/>
      <w:marBottom w:val="0"/>
      <w:divBdr>
        <w:top w:val="none" w:sz="0" w:space="0" w:color="auto"/>
        <w:left w:val="none" w:sz="0" w:space="0" w:color="auto"/>
        <w:bottom w:val="none" w:sz="0" w:space="0" w:color="auto"/>
        <w:right w:val="none" w:sz="0" w:space="0" w:color="auto"/>
      </w:divBdr>
    </w:div>
    <w:div w:id="1440687343">
      <w:bodyDiv w:val="1"/>
      <w:marLeft w:val="0"/>
      <w:marRight w:val="0"/>
      <w:marTop w:val="0"/>
      <w:marBottom w:val="0"/>
      <w:divBdr>
        <w:top w:val="none" w:sz="0" w:space="0" w:color="auto"/>
        <w:left w:val="none" w:sz="0" w:space="0" w:color="auto"/>
        <w:bottom w:val="none" w:sz="0" w:space="0" w:color="auto"/>
        <w:right w:val="none" w:sz="0" w:space="0" w:color="auto"/>
      </w:divBdr>
    </w:div>
    <w:div w:id="1527206404">
      <w:bodyDiv w:val="1"/>
      <w:marLeft w:val="0"/>
      <w:marRight w:val="0"/>
      <w:marTop w:val="0"/>
      <w:marBottom w:val="0"/>
      <w:divBdr>
        <w:top w:val="none" w:sz="0" w:space="0" w:color="auto"/>
        <w:left w:val="none" w:sz="0" w:space="0" w:color="auto"/>
        <w:bottom w:val="none" w:sz="0" w:space="0" w:color="auto"/>
        <w:right w:val="none" w:sz="0" w:space="0" w:color="auto"/>
      </w:divBdr>
    </w:div>
    <w:div w:id="1874804204">
      <w:bodyDiv w:val="1"/>
      <w:marLeft w:val="0"/>
      <w:marRight w:val="0"/>
      <w:marTop w:val="0"/>
      <w:marBottom w:val="0"/>
      <w:divBdr>
        <w:top w:val="none" w:sz="0" w:space="0" w:color="auto"/>
        <w:left w:val="none" w:sz="0" w:space="0" w:color="auto"/>
        <w:bottom w:val="none" w:sz="0" w:space="0" w:color="auto"/>
        <w:right w:val="none" w:sz="0" w:space="0" w:color="auto"/>
      </w:divBdr>
    </w:div>
    <w:div w:id="1941183332">
      <w:bodyDiv w:val="1"/>
      <w:marLeft w:val="0"/>
      <w:marRight w:val="0"/>
      <w:marTop w:val="0"/>
      <w:marBottom w:val="0"/>
      <w:divBdr>
        <w:top w:val="none" w:sz="0" w:space="0" w:color="auto"/>
        <w:left w:val="none" w:sz="0" w:space="0" w:color="auto"/>
        <w:bottom w:val="none" w:sz="0" w:space="0" w:color="auto"/>
        <w:right w:val="none" w:sz="0" w:space="0" w:color="auto"/>
      </w:divBdr>
    </w:div>
    <w:div w:id="1950548950">
      <w:bodyDiv w:val="1"/>
      <w:marLeft w:val="0"/>
      <w:marRight w:val="0"/>
      <w:marTop w:val="0"/>
      <w:marBottom w:val="0"/>
      <w:divBdr>
        <w:top w:val="none" w:sz="0" w:space="0" w:color="auto"/>
        <w:left w:val="none" w:sz="0" w:space="0" w:color="auto"/>
        <w:bottom w:val="none" w:sz="0" w:space="0" w:color="auto"/>
        <w:right w:val="none" w:sz="0" w:space="0" w:color="auto"/>
      </w:divBdr>
      <w:divsChild>
        <w:div w:id="1512136023">
          <w:marLeft w:val="547"/>
          <w:marRight w:val="0"/>
          <w:marTop w:val="72"/>
          <w:marBottom w:val="0"/>
          <w:divBdr>
            <w:top w:val="none" w:sz="0" w:space="0" w:color="auto"/>
            <w:left w:val="none" w:sz="0" w:space="0" w:color="auto"/>
            <w:bottom w:val="none" w:sz="0" w:space="0" w:color="auto"/>
            <w:right w:val="none" w:sz="0" w:space="0" w:color="auto"/>
          </w:divBdr>
        </w:div>
        <w:div w:id="1401175698">
          <w:marLeft w:val="547"/>
          <w:marRight w:val="0"/>
          <w:marTop w:val="72"/>
          <w:marBottom w:val="0"/>
          <w:divBdr>
            <w:top w:val="none" w:sz="0" w:space="0" w:color="auto"/>
            <w:left w:val="none" w:sz="0" w:space="0" w:color="auto"/>
            <w:bottom w:val="none" w:sz="0" w:space="0" w:color="auto"/>
            <w:right w:val="none" w:sz="0" w:space="0" w:color="auto"/>
          </w:divBdr>
        </w:div>
        <w:div w:id="841042590">
          <w:marLeft w:val="547"/>
          <w:marRight w:val="0"/>
          <w:marTop w:val="72"/>
          <w:marBottom w:val="0"/>
          <w:divBdr>
            <w:top w:val="none" w:sz="0" w:space="0" w:color="auto"/>
            <w:left w:val="none" w:sz="0" w:space="0" w:color="auto"/>
            <w:bottom w:val="none" w:sz="0" w:space="0" w:color="auto"/>
            <w:right w:val="none" w:sz="0" w:space="0" w:color="auto"/>
          </w:divBdr>
        </w:div>
        <w:div w:id="1088889096">
          <w:marLeft w:val="547"/>
          <w:marRight w:val="0"/>
          <w:marTop w:val="72"/>
          <w:marBottom w:val="0"/>
          <w:divBdr>
            <w:top w:val="none" w:sz="0" w:space="0" w:color="auto"/>
            <w:left w:val="none" w:sz="0" w:space="0" w:color="auto"/>
            <w:bottom w:val="none" w:sz="0" w:space="0" w:color="auto"/>
            <w:right w:val="none" w:sz="0" w:space="0" w:color="auto"/>
          </w:divBdr>
        </w:div>
        <w:div w:id="1359117764">
          <w:marLeft w:val="547"/>
          <w:marRight w:val="0"/>
          <w:marTop w:val="72"/>
          <w:marBottom w:val="0"/>
          <w:divBdr>
            <w:top w:val="none" w:sz="0" w:space="0" w:color="auto"/>
            <w:left w:val="none" w:sz="0" w:space="0" w:color="auto"/>
            <w:bottom w:val="none" w:sz="0" w:space="0" w:color="auto"/>
            <w:right w:val="none" w:sz="0" w:space="0" w:color="auto"/>
          </w:divBdr>
        </w:div>
        <w:div w:id="828448879">
          <w:marLeft w:val="547"/>
          <w:marRight w:val="0"/>
          <w:marTop w:val="72"/>
          <w:marBottom w:val="0"/>
          <w:divBdr>
            <w:top w:val="none" w:sz="0" w:space="0" w:color="auto"/>
            <w:left w:val="none" w:sz="0" w:space="0" w:color="auto"/>
            <w:bottom w:val="none" w:sz="0" w:space="0" w:color="auto"/>
            <w:right w:val="none" w:sz="0" w:space="0" w:color="auto"/>
          </w:divBdr>
        </w:div>
        <w:div w:id="1057819597">
          <w:marLeft w:val="547"/>
          <w:marRight w:val="0"/>
          <w:marTop w:val="72"/>
          <w:marBottom w:val="0"/>
          <w:divBdr>
            <w:top w:val="none" w:sz="0" w:space="0" w:color="auto"/>
            <w:left w:val="none" w:sz="0" w:space="0" w:color="auto"/>
            <w:bottom w:val="none" w:sz="0" w:space="0" w:color="auto"/>
            <w:right w:val="none" w:sz="0" w:space="0" w:color="auto"/>
          </w:divBdr>
        </w:div>
        <w:div w:id="44332999">
          <w:marLeft w:val="547"/>
          <w:marRight w:val="0"/>
          <w:marTop w:val="72"/>
          <w:marBottom w:val="0"/>
          <w:divBdr>
            <w:top w:val="none" w:sz="0" w:space="0" w:color="auto"/>
            <w:left w:val="none" w:sz="0" w:space="0" w:color="auto"/>
            <w:bottom w:val="none" w:sz="0" w:space="0" w:color="auto"/>
            <w:right w:val="none" w:sz="0" w:space="0" w:color="auto"/>
          </w:divBdr>
        </w:div>
        <w:div w:id="900948692">
          <w:marLeft w:val="547"/>
          <w:marRight w:val="0"/>
          <w:marTop w:val="72"/>
          <w:marBottom w:val="0"/>
          <w:divBdr>
            <w:top w:val="none" w:sz="0" w:space="0" w:color="auto"/>
            <w:left w:val="none" w:sz="0" w:space="0" w:color="auto"/>
            <w:bottom w:val="none" w:sz="0" w:space="0" w:color="auto"/>
            <w:right w:val="none" w:sz="0" w:space="0" w:color="auto"/>
          </w:divBdr>
        </w:div>
        <w:div w:id="915016594">
          <w:marLeft w:val="547"/>
          <w:marRight w:val="0"/>
          <w:marTop w:val="72"/>
          <w:marBottom w:val="0"/>
          <w:divBdr>
            <w:top w:val="none" w:sz="0" w:space="0" w:color="auto"/>
            <w:left w:val="none" w:sz="0" w:space="0" w:color="auto"/>
            <w:bottom w:val="none" w:sz="0" w:space="0" w:color="auto"/>
            <w:right w:val="none" w:sz="0" w:space="0" w:color="auto"/>
          </w:divBdr>
        </w:div>
      </w:divsChild>
    </w:div>
    <w:div w:id="1954744332">
      <w:bodyDiv w:val="1"/>
      <w:marLeft w:val="0"/>
      <w:marRight w:val="0"/>
      <w:marTop w:val="0"/>
      <w:marBottom w:val="0"/>
      <w:divBdr>
        <w:top w:val="none" w:sz="0" w:space="0" w:color="auto"/>
        <w:left w:val="none" w:sz="0" w:space="0" w:color="auto"/>
        <w:bottom w:val="none" w:sz="0" w:space="0" w:color="auto"/>
        <w:right w:val="none" w:sz="0" w:space="0" w:color="auto"/>
      </w:divBdr>
    </w:div>
    <w:div w:id="2115905091">
      <w:bodyDiv w:val="1"/>
      <w:marLeft w:val="0"/>
      <w:marRight w:val="0"/>
      <w:marTop w:val="0"/>
      <w:marBottom w:val="0"/>
      <w:divBdr>
        <w:top w:val="none" w:sz="0" w:space="0" w:color="auto"/>
        <w:left w:val="none" w:sz="0" w:space="0" w:color="auto"/>
        <w:bottom w:val="none" w:sz="0" w:space="0" w:color="auto"/>
        <w:right w:val="none" w:sz="0" w:space="0" w:color="auto"/>
      </w:divBdr>
    </w:div>
    <w:div w:id="214099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rnamack.org.gt/main.php?id_area=54"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customXml" Target="../customXml/item6.xml"/><Relationship Id="rId11" Type="http://schemas.openxmlformats.org/officeDocument/2006/relationships/theme" Target="theme/theme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yrnamack.org.gt/main.php?id_area=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00080822</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R46</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907C80-A379-42E6-A0C4-604FB88183D5}"/>
</file>

<file path=customXml/itemProps2.xml><?xml version="1.0" encoding="utf-8"?>
<ds:datastoreItem xmlns:ds="http://schemas.openxmlformats.org/officeDocument/2006/customXml" ds:itemID="{2E43DDC0-B51E-425B-B7D1-DE98FA0262D8}"/>
</file>

<file path=customXml/itemProps3.xml><?xml version="1.0" encoding="utf-8"?>
<ds:datastoreItem xmlns:ds="http://schemas.openxmlformats.org/officeDocument/2006/customXml" ds:itemID="{05F71394-90EC-4377-ADEC-6EB310021A14}"/>
</file>

<file path=customXml/itemProps4.xml><?xml version="1.0" encoding="utf-8"?>
<ds:datastoreItem xmlns:ds="http://schemas.openxmlformats.org/officeDocument/2006/customXml" ds:itemID="{FEDA4AD5-040B-4BC2-81B6-387089B617B4}"/>
</file>

<file path=customXml/itemProps5.xml><?xml version="1.0" encoding="utf-8"?>
<ds:datastoreItem xmlns:ds="http://schemas.openxmlformats.org/officeDocument/2006/customXml" ds:itemID="{171A84EC-0176-4755-9B65-8DFDF2D9705A}"/>
</file>

<file path=customXml/itemProps6.xml><?xml version="1.0" encoding="utf-8"?>
<ds:datastoreItem xmlns:ds="http://schemas.openxmlformats.org/officeDocument/2006/customXml" ds:itemID="{36215ADF-975F-40F5-982D-CA2B825DF10F}"/>
</file>

<file path=docProps/app.xml><?xml version="1.0" encoding="utf-8"?>
<Properties xmlns="http://schemas.openxmlformats.org/officeDocument/2006/extended-properties" xmlns:vt="http://schemas.openxmlformats.org/officeDocument/2006/docPropsVTypes">
  <Template>Normal</Template>
  <TotalTime>1</TotalTime>
  <Pages>10</Pages>
  <Words>5207</Words>
  <Characters>28639</Characters>
  <Application>Microsoft Office Word</Application>
  <DocSecurity>0</DocSecurity>
  <Lines>238</Lines>
  <Paragraphs>67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BDP One Page Mission Report Summary</vt:lpstr>
      <vt:lpstr>BDP One Page Mission Report Summary</vt:lpstr>
    </vt:vector>
  </TitlesOfParts>
  <Company>UNDP</Company>
  <LinksUpToDate>false</LinksUpToDate>
  <CharactersWithSpaces>33779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BDP One Page Mission Report Summary</dc:title>
  <dc:creator>Pinto</dc:creator>
  <cp:lastModifiedBy>Karla Rubio</cp:lastModifiedBy>
  <cp:revision>2</cp:revision>
  <cp:lastPrinted>2012-02-08T20:01:00Z</cp:lastPrinted>
  <dcterms:created xsi:type="dcterms:W3CDTF">2015-10-11T21:20:00Z</dcterms:created>
  <dcterms:modified xsi:type="dcterms:W3CDTF">2015-10-11T21:20:00Z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13;#R46|5fedafa2-d57a-448b-b131-04411409b7ba</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236</vt:lpwstr>
  </property>
  <property fmtid="{D5CDD505-2E9C-101B-9397-08002B2CF9AE}" pid="17" name="_dlc_DocIdItemGuid">
    <vt:lpwstr>174ca837-927f-494d-887f-ba1f27cf5e07</vt:lpwstr>
  </property>
  <property fmtid="{D5CDD505-2E9C-101B-9397-08002B2CF9AE}" pid="18" name="Order">
    <vt:r8>4115600</vt:r8>
  </property>
  <property fmtid="{D5CDD505-2E9C-101B-9397-08002B2CF9AE}" pid="19" name="_ExtendedDescription">
    <vt:lpwstr/>
  </property>
  <property fmtid="{D5CDD505-2E9C-101B-9397-08002B2CF9AE}" pid="20" name="MediaServiceImageTags">
    <vt:lpwstr/>
  </property>
</Properties>
</file>